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u w:val="single" w:color="auto"/>
          <w:color w:val="auto"/>
        </w:rPr>
        <w:t>As filed with the Securities and Exchange Commission on November 23, 2005</w:t>
      </w:r>
    </w:p>
    <w:p>
      <w:pPr>
        <w:spacing w:after="0" w:line="29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4</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F-2</w:t>
      </w: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Correspondence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1047115</wp:posOffset>
            </wp:positionH>
            <wp:positionV relativeFrom="paragraph">
              <wp:posOffset>135890</wp:posOffset>
            </wp:positionV>
            <wp:extent cx="42545" cy="994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45" cy="99441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135890</wp:posOffset>
            </wp:positionV>
            <wp:extent cx="42545" cy="994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99441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144145</wp:posOffset>
            </wp:positionV>
            <wp:extent cx="42545" cy="977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977265"/>
                    </a:xfrm>
                    <a:prstGeom prst="rect">
                      <a:avLst/>
                    </a:prstGeom>
                    <a:noFill/>
                  </pic:spPr>
                </pic:pic>
              </a:graphicData>
            </a:graphic>
          </wp:anchor>
        </w:drawing>
      </w:r>
    </w:p>
    <w:p>
      <w:pPr>
        <w:spacing w:after="0" w:line="194" w:lineRule="exact"/>
        <w:rPr>
          <w:sz w:val="24"/>
          <w:szCs w:val="24"/>
          <w:color w:val="auto"/>
        </w:rPr>
      </w:pPr>
    </w:p>
    <w:tbl>
      <w:tblPr>
        <w:tblLayout w:type="fixed"/>
        <w:tblInd w:w="1660" w:type="dxa"/>
        <w:tblCellMar>
          <w:top w:w="0" w:type="dxa"/>
          <w:left w:w="0" w:type="dxa"/>
          <w:bottom w:w="0" w:type="dxa"/>
          <w:right w:w="0" w:type="dxa"/>
        </w:tblCellMar>
      </w:tblPr>
      <w:tr>
        <w:trPr>
          <w:trHeight w:val="250"/>
        </w:trPr>
        <w:tc>
          <w:tcPr>
            <w:tcW w:w="20" w:type="dxa"/>
            <w:vAlign w:val="bottom"/>
            <w:tcBorders>
              <w:top w:val="single" w:sz="8" w:color="808080"/>
            </w:tcBorders>
          </w:tcPr>
          <w:p>
            <w:pPr>
              <w:spacing w:after="0"/>
              <w:rPr>
                <w:sz w:val="21"/>
                <w:szCs w:val="21"/>
                <w:color w:val="auto"/>
              </w:rPr>
            </w:pPr>
          </w:p>
        </w:tc>
        <w:tc>
          <w:tcPr>
            <w:tcW w:w="40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96"/>
              </w:rPr>
              <w:t>DAVID H. SCHAPIRO, ESQ.</w:t>
            </w:r>
          </w:p>
        </w:tc>
        <w:tc>
          <w:tcPr>
            <w:tcW w:w="40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SHELDON KRAUSE, ESQ.</w:t>
            </w:r>
          </w:p>
        </w:tc>
        <w:tc>
          <w:tcPr>
            <w:tcW w:w="20" w:type="dxa"/>
            <w:vAlign w:val="bottom"/>
            <w:tcBorders>
              <w:top w:val="single" w:sz="8" w:color="808080"/>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97"/>
              </w:rPr>
              <w:t>ARI FRIED, ESQ.</w:t>
            </w:r>
          </w:p>
        </w:tc>
        <w:tc>
          <w:tcPr>
            <w:tcW w:w="4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Eilenberg &amp; Krause LLP</w:t>
            </w:r>
          </w:p>
        </w:tc>
        <w:tc>
          <w:tcPr>
            <w:tcW w:w="2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4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Yigal Arnon &amp; Co.</w:t>
            </w:r>
          </w:p>
        </w:tc>
        <w:tc>
          <w:tcPr>
            <w:tcW w:w="4020" w:type="dxa"/>
            <w:vAlign w:val="bottom"/>
            <w:tcBorders>
              <w:bottom w:val="single" w:sz="8" w:color="2C2C2C"/>
            </w:tcBorders>
          </w:tcPr>
          <w:p>
            <w:pPr>
              <w:jc w:val="center"/>
              <w:spacing w:after="0" w:line="256"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c>
          <w:tcPr>
            <w:tcW w:w="2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2"/>
              </w:rPr>
              <w:t>1 Azrieli Center</w:t>
            </w:r>
          </w:p>
        </w:tc>
        <w:tc>
          <w:tcPr>
            <w:tcW w:w="4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New York, NY 10017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Tel Aviv, 67021 Israel</w:t>
            </w:r>
          </w:p>
        </w:tc>
        <w:tc>
          <w:tcPr>
            <w:tcW w:w="4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Tel: 212-986-9700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2C2C2C"/>
            </w:tcBorders>
          </w:tcPr>
          <w:p>
            <w:pPr>
              <w:spacing w:after="0"/>
              <w:rPr>
                <w:sz w:val="19"/>
                <w:szCs w:val="19"/>
                <w:color w:val="auto"/>
              </w:rPr>
            </w:pPr>
          </w:p>
        </w:tc>
        <w:tc>
          <w:tcPr>
            <w:tcW w:w="4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Tel: 972-3-608-7856</w:t>
            </w:r>
          </w:p>
        </w:tc>
        <w:tc>
          <w:tcPr>
            <w:tcW w:w="40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Arial" w:cs="Arial" w:eastAsia="Arial" w:hAnsi="Arial"/>
          <w:sz w:val="21"/>
          <w:szCs w:val="21"/>
          <w:color w:val="auto"/>
        </w:rPr>
        <w:t>o</w:t>
      </w:r>
    </w:p>
    <w:p>
      <w:pPr>
        <w:spacing w:after="0" w:line="225"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the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EXPLANATORY NOTE</w:t>
      </w:r>
    </w:p>
    <w:p>
      <w:pPr>
        <w:sectPr>
          <w:pgSz w:w="11900" w:h="16838" w:orient="portrait"/>
          <w:cols w:equalWidth="0" w:num="1">
            <w:col w:w="11420"/>
          </w:cols>
          <w:pgMar w:left="240" w:top="233" w:right="239" w:bottom="0" w:gutter="0" w:footer="0" w:header="0"/>
          <w:type w:val="continuous"/>
        </w:sectPr>
      </w:pPr>
    </w:p>
    <w:bookmarkStart w:id="1" w:name="page2"/>
    <w:bookmarkEnd w:id="1"/>
    <w:p>
      <w:pPr>
        <w:ind w:left="360"/>
        <w:spacing w:after="0"/>
        <w:rPr>
          <w:sz w:val="20"/>
          <w:szCs w:val="20"/>
          <w:color w:val="auto"/>
        </w:rPr>
      </w:pPr>
      <w:r>
        <w:rPr>
          <w:rFonts w:ascii="Arial" w:cs="Arial" w:eastAsia="Arial" w:hAnsi="Arial"/>
          <w:sz w:val="18"/>
          <w:szCs w:val="18"/>
          <w:color w:val="auto"/>
        </w:rPr>
        <w:t>The purpose of this Amendment No. 4 to the Registration Statement is to file Exhibits 24.2 and 25.1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1"/>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1"/>
          <w:numId w:val="1"/>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720" w:right="22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2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ectPr>
          <w:pgSz w:w="11900" w:h="16838" w:orient="portrait"/>
          <w:cols w:equalWidth="0" w:num="1">
            <w:col w:w="11420"/>
          </w:cols>
          <w:pgMar w:left="240" w:top="131" w:right="239" w:bottom="0" w:gutter="0" w:footer="0" w:header="0"/>
        </w:sectPr>
      </w:pPr>
    </w:p>
    <w:bookmarkStart w:id="2" w:name="page3"/>
    <w:bookmarkEnd w:id="2"/>
    <w:p>
      <w:pPr>
        <w:spacing w:after="0" w:line="99"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1016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675"/>
        </w:trPr>
        <w:tc>
          <w:tcPr>
            <w:tcW w:w="180" w:type="dxa"/>
            <w:vAlign w:val="bottom"/>
          </w:tcPr>
          <w:p>
            <w:pPr>
              <w:spacing w:after="0"/>
              <w:rPr>
                <w:sz w:val="24"/>
                <w:szCs w:val="24"/>
                <w:color w:val="auto"/>
              </w:rPr>
            </w:pPr>
          </w:p>
        </w:tc>
        <w:tc>
          <w:tcPr>
            <w:tcW w:w="11000" w:type="dxa"/>
            <w:vAlign w:val="bottom"/>
            <w:gridSpan w:val="5"/>
          </w:tcPr>
          <w:p>
            <w:pPr>
              <w:ind w:left="180"/>
              <w:spacing w:after="0"/>
              <w:rPr>
                <w:sz w:val="20"/>
                <w:szCs w:val="20"/>
                <w:color w:val="auto"/>
              </w:rPr>
            </w:pPr>
            <w:r>
              <w:rPr>
                <w:rFonts w:ascii="Arial" w:cs="Arial" w:eastAsia="Arial" w:hAnsi="Arial"/>
                <w:sz w:val="18"/>
                <w:szCs w:val="18"/>
                <w:b w:val="1"/>
                <w:bCs w:val="1"/>
                <w:color w:val="auto"/>
              </w:rPr>
              <w:t>EXHIBIT INDEX</w:t>
            </w:r>
          </w:p>
        </w:tc>
      </w:tr>
      <w:tr>
        <w:trPr>
          <w:trHeight w:val="420"/>
        </w:trPr>
        <w:tc>
          <w:tcPr>
            <w:tcW w:w="18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792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Form of Rights Agent Agreement with Form of Rights Certificate attached**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Form of Indenture**</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Eleventh Amendment, dated October 27,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Tenth Amendment, dated September 29,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Ninth Amendment, dated July 24, 2005, to the Facility Agreement among the Registrant, Bank Hapoalim B.M. and Bank Leumi Le-Israel</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Roberts &amp; Holland LLP (contained in their opinion constituting Exhibit 5.3)**</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Power of Attorney**</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Power of Attorney of Director</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25.1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258" w:lineRule="exact"/>
        <w:rPr>
          <w:sz w:val="20"/>
          <w:szCs w:val="20"/>
          <w:color w:val="auto"/>
        </w:rPr>
      </w:pPr>
    </w:p>
    <w:p>
      <w:pPr>
        <w:ind w:left="1300" w:hanging="536"/>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1320" w:hanging="556"/>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75" w:lineRule="exact"/>
        <w:rPr>
          <w:rFonts w:ascii="Arial" w:cs="Arial" w:eastAsia="Arial" w:hAnsi="Arial"/>
          <w:sz w:val="16"/>
          <w:szCs w:val="16"/>
          <w:color w:val="auto"/>
        </w:rPr>
      </w:pPr>
    </w:p>
    <w:p>
      <w:pPr>
        <w:ind w:left="1840" w:hanging="508"/>
        <w:spacing w:after="0"/>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w:t>
      </w:r>
    </w:p>
    <w:p>
      <w:pPr>
        <w:spacing w:after="0" w:line="252" w:lineRule="exact"/>
        <w:rPr>
          <w:rFonts w:ascii="Arial" w:cs="Arial" w:eastAsia="Arial" w:hAnsi="Arial"/>
          <w:sz w:val="18"/>
          <w:szCs w:val="18"/>
          <w:color w:val="auto"/>
        </w:rPr>
      </w:pPr>
    </w:p>
    <w:p>
      <w:pPr>
        <w:ind w:left="1160" w:firstLine="172"/>
        <w:spacing w:after="0" w:line="318" w:lineRule="auto"/>
        <w:tabs>
          <w:tab w:leader="none" w:pos="1898" w:val="left"/>
        </w:tabs>
        <w:numPr>
          <w:ilvl w:val="1"/>
          <w:numId w:val="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w:t>
      </w:r>
    </w:p>
    <w:p>
      <w:pPr>
        <w:sectPr>
          <w:pgSz w:w="11900" w:h="16938" w:orient="portrait"/>
          <w:cols w:equalWidth="0" w:num="1">
            <w:col w:w="11220"/>
          </w:cols>
          <w:pgMar w:left="240" w:top="131" w:right="439" w:bottom="0" w:gutter="0" w:footer="0" w:header="0"/>
        </w:sectPr>
      </w:pPr>
    </w:p>
    <w:bookmarkStart w:id="3" w:name="page4"/>
    <w:bookmarkEnd w:id="3"/>
    <w:p>
      <w:pPr>
        <w:ind w:left="1160" w:right="160"/>
        <w:spacing w:after="0" w:line="268" w:lineRule="auto"/>
        <w:rPr>
          <w:sz w:val="20"/>
          <w:szCs w:val="20"/>
          <w:color w:val="auto"/>
        </w:rPr>
      </w:pPr>
      <w:r>
        <w:rPr>
          <w:rFonts w:ascii="Arial" w:cs="Arial" w:eastAsia="Arial" w:hAnsi="Arial"/>
          <w:sz w:val="18"/>
          <w:szCs w:val="18"/>
          <w:color w:val="auto"/>
        </w:rPr>
        <w:t>and price represent no more than a 20% change in the maximum aggregate offering price set forth in the “Calculation of Registration Fee” table in the effective registration statement; and</w:t>
      </w:r>
    </w:p>
    <w:p>
      <w:pPr>
        <w:spacing w:after="0" w:line="213" w:lineRule="exact"/>
        <w:rPr>
          <w:sz w:val="20"/>
          <w:szCs w:val="20"/>
          <w:color w:val="auto"/>
        </w:rPr>
      </w:pPr>
    </w:p>
    <w:p>
      <w:pPr>
        <w:ind w:left="1160" w:right="160" w:firstLine="172"/>
        <w:spacing w:after="0" w:line="268" w:lineRule="auto"/>
        <w:tabs>
          <w:tab w:leader="none" w:pos="194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ind w:left="580" w:firstLine="184"/>
        <w:spacing w:after="0" w:line="259"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580" w:right="660" w:firstLine="184"/>
        <w:spacing w:after="0" w:line="268"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580" w:right="100" w:firstLine="184"/>
        <w:spacing w:after="0" w:line="289" w:lineRule="auto"/>
        <w:tabs>
          <w:tab w:leader="none" w:pos="1308"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00" w:lineRule="exact"/>
        <w:rPr>
          <w:sz w:val="20"/>
          <w:szCs w:val="20"/>
          <w:color w:val="auto"/>
        </w:rPr>
      </w:pPr>
    </w:p>
    <w:p>
      <w:pPr>
        <w:spacing w:after="0" w:line="215" w:lineRule="exact"/>
        <w:rPr>
          <w:sz w:val="20"/>
          <w:szCs w:val="20"/>
          <w:color w:val="auto"/>
        </w:rPr>
      </w:pPr>
    </w:p>
    <w:p>
      <w:pPr>
        <w:ind w:left="5700" w:hanging="162"/>
        <w:spacing w:after="0"/>
        <w:tabs>
          <w:tab w:leader="none" w:pos="5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- 4</w:t>
      </w:r>
    </w:p>
    <w:p>
      <w:pPr>
        <w:spacing w:after="0" w:line="346" w:lineRule="exact"/>
        <w:rPr>
          <w:rFonts w:ascii="Arial" w:cs="Arial" w:eastAsia="Arial" w:hAnsi="Arial"/>
          <w:sz w:val="18"/>
          <w:szCs w:val="18"/>
          <w:color w:val="auto"/>
        </w:rPr>
      </w:pPr>
    </w:p>
    <w:p>
      <w:pPr>
        <w:ind w:left="580" w:right="80" w:firstLine="184"/>
        <w:spacing w:after="0" w:line="294" w:lineRule="auto"/>
        <w:tabs>
          <w:tab w:leader="none" w:pos="1302"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96" w:lineRule="exact"/>
        <w:rPr>
          <w:rFonts w:ascii="Arial" w:cs="Arial" w:eastAsia="Arial" w:hAnsi="Arial"/>
          <w:sz w:val="16"/>
          <w:szCs w:val="16"/>
          <w:color w:val="auto"/>
        </w:rPr>
      </w:pPr>
    </w:p>
    <w:p>
      <w:pPr>
        <w:ind w:left="580" w:right="20" w:firstLine="184"/>
        <w:spacing w:after="0" w:line="289" w:lineRule="auto"/>
        <w:tabs>
          <w:tab w:leader="none" w:pos="1311"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99" w:lineRule="exact"/>
        <w:rPr>
          <w:rFonts w:ascii="Arial" w:cs="Arial" w:eastAsia="Arial" w:hAnsi="Arial"/>
          <w:sz w:val="16"/>
          <w:szCs w:val="16"/>
          <w:color w:val="auto"/>
        </w:rPr>
      </w:pPr>
    </w:p>
    <w:p>
      <w:pPr>
        <w:ind w:left="580" w:right="40" w:firstLine="184"/>
        <w:spacing w:after="0" w:line="259" w:lineRule="auto"/>
        <w:tabs>
          <w:tab w:leader="none" w:pos="1302"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21" w:lineRule="exact"/>
        <w:rPr>
          <w:rFonts w:ascii="Arial" w:cs="Arial" w:eastAsia="Arial" w:hAnsi="Arial"/>
          <w:sz w:val="18"/>
          <w:szCs w:val="18"/>
          <w:color w:val="auto"/>
        </w:rPr>
      </w:pPr>
    </w:p>
    <w:p>
      <w:pPr>
        <w:ind w:left="580" w:right="100" w:firstLine="184"/>
        <w:spacing w:after="0" w:line="332" w:lineRule="auto"/>
        <w:tabs>
          <w:tab w:leader="none" w:pos="1282"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undersigned registrant hereby undertakes to deliver or cause to be delivered with the prospectus, to each person to which the prospectus is sent or given, the registrant’s latest filing on Form 20-F and any filing on Form 6-K incorporated by reference into the prospectus.</w:t>
      </w:r>
    </w:p>
    <w:p>
      <w:pPr>
        <w:spacing w:after="0" w:line="382" w:lineRule="exact"/>
        <w:rPr>
          <w:rFonts w:ascii="Arial" w:cs="Arial" w:eastAsia="Arial" w:hAnsi="Arial"/>
          <w:sz w:val="16"/>
          <w:szCs w:val="16"/>
          <w:color w:val="auto"/>
        </w:rPr>
      </w:pPr>
    </w:p>
    <w:p>
      <w:pPr>
        <w:ind w:left="5700" w:hanging="162"/>
        <w:spacing w:after="0"/>
        <w:tabs>
          <w:tab w:leader="none" w:pos="5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-3455035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F-2 and has duly caused this Amendment No. 4 to the Registration Statement on Form F-2 to be signed on its behalf by the undersigned, thereunto duly authorized, in the City of Migdal Haemek, Israel, on November 23,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71"/>
        </w:trPr>
        <w:tc>
          <w:tcPr>
            <w:tcW w:w="740" w:type="dxa"/>
            <w:vAlign w:val="bottom"/>
          </w:tcPr>
          <w:p>
            <w:pPr>
              <w:spacing w:after="0"/>
              <w:rPr>
                <w:sz w:val="24"/>
                <w:szCs w:val="24"/>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N.D. Reddy</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ind w:left="1420"/>
              <w:spacing w:after="0"/>
              <w:rPr>
                <w:sz w:val="20"/>
                <w:szCs w:val="20"/>
                <w:color w:val="auto"/>
              </w:rPr>
            </w:pPr>
            <w:r>
              <w:rPr>
                <w:rFonts w:ascii="Arial" w:cs="Arial" w:eastAsia="Arial" w:hAnsi="Arial"/>
                <w:sz w:val="18"/>
                <w:szCs w:val="18"/>
                <w:color w:val="auto"/>
              </w:rPr>
              <w:t>II - 6</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r>
      <w:tr>
        <w:trPr>
          <w:trHeight w:val="31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660" w:type="dxa"/>
            <w:vAlign w:val="bottom"/>
            <w:gridSpan w:val="4"/>
          </w:tcPr>
          <w:p>
            <w:pPr>
              <w:spacing w:after="0"/>
              <w:rPr>
                <w:sz w:val="20"/>
                <w:szCs w:val="20"/>
                <w:color w:val="auto"/>
              </w:rPr>
            </w:pPr>
            <w:r>
              <w:rPr>
                <w:rFonts w:ascii="Arial" w:cs="Arial" w:eastAsia="Arial" w:hAnsi="Arial"/>
                <w:sz w:val="18"/>
                <w:szCs w:val="18"/>
                <w:color w:val="auto"/>
              </w:rPr>
              <w:t>AUTHORIZED REPRESENTATIVE IN THE UNITED STATES</w:t>
            </w:r>
          </w:p>
        </w:tc>
        <w:tc>
          <w:tcPr>
            <w:tcW w:w="3760" w:type="dxa"/>
            <w:vAlign w:val="bottom"/>
            <w:gridSpan w:val="2"/>
          </w:tcPr>
          <w:p>
            <w:pPr>
              <w:spacing w:after="0"/>
              <w:rPr>
                <w:sz w:val="20"/>
                <w:szCs w:val="20"/>
                <w:color w:val="auto"/>
              </w:rPr>
            </w:pPr>
            <w:r>
              <w:rPr>
                <w:rFonts w:ascii="Arial" w:cs="Arial" w:eastAsia="Arial" w:hAnsi="Arial"/>
                <w:sz w:val="18"/>
                <w:szCs w:val="18"/>
                <w:color w:val="auto"/>
              </w:rPr>
              <w:t>November 23, 2005</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 RUSSELL C. ELLWANGER</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Russell C. Ellwanger,</w:t>
      </w:r>
      <w:r>
        <w:rPr>
          <w:rFonts w:ascii="Arial" w:cs="Arial" w:eastAsia="Arial" w:hAnsi="Arial"/>
          <w:sz w:val="18"/>
          <w:szCs w:val="18"/>
          <w:color w:val="auto"/>
        </w:rPr>
        <w:t xml:space="preserve"> Attorney-in-Fact</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160" w:type="dxa"/>
            <w:vAlign w:val="bottom"/>
          </w:tcPr>
          <w:p>
            <w:pPr>
              <w:jc w:val="center"/>
              <w:ind w:right="3172"/>
              <w:spacing w:after="0"/>
              <w:rPr>
                <w:sz w:val="20"/>
                <w:szCs w:val="20"/>
                <w:color w:val="auto"/>
              </w:rPr>
            </w:pPr>
            <w:r>
              <w:rPr>
                <w:rFonts w:ascii="Arial" w:cs="Arial" w:eastAsia="Arial" w:hAnsi="Arial"/>
                <w:sz w:val="18"/>
                <w:szCs w:val="18"/>
                <w:color w:val="auto"/>
                <w:w w:val="94"/>
              </w:rPr>
              <w:t>II - 7</w:t>
            </w:r>
          </w:p>
        </w:tc>
      </w:tr>
      <w:tr>
        <w:trPr>
          <w:trHeight w:val="174"/>
        </w:trPr>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494"/>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60" w:type="dxa"/>
            <w:vAlign w:val="bottom"/>
          </w:tcPr>
          <w:p>
            <w:pPr>
              <w:jc w:val="center"/>
              <w:ind w:right="3152"/>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16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Rights Agent Agreement with Form of Rights Certificate attached**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Indenture**</w:t>
            </w:r>
          </w:p>
        </w:tc>
      </w:tr>
    </w:tbl>
    <w:p>
      <w:pPr>
        <w:sectPr>
          <w:pgSz w:w="11900" w:h="16838" w:orient="portrait"/>
          <w:cols w:equalWidth="0" w:num="1">
            <w:col w:w="11420"/>
          </w:cols>
          <w:pgMar w:left="240" w:top="108" w:right="239" w:bottom="0" w:gutter="0" w:footer="0" w:header="0"/>
        </w:sectPr>
      </w:pPr>
    </w:p>
    <w:bookmarkStart w:id="5" w:name="page6"/>
    <w:bookmarkEnd w:id="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4.3</w:t>
            </w:r>
          </w:p>
        </w:tc>
        <w:tc>
          <w:tcPr>
            <w:tcW w:w="10140" w:type="dxa"/>
            <w:vAlign w:val="bottom"/>
          </w:tcPr>
          <w:p>
            <w:pPr>
              <w:ind w:left="340"/>
              <w:spacing w:after="0"/>
              <w:rPr>
                <w:sz w:val="20"/>
                <w:szCs w:val="20"/>
                <w:color w:val="auto"/>
              </w:rPr>
            </w:pPr>
            <w:r>
              <w:rPr>
                <w:rFonts w:ascii="Arial" w:cs="Arial" w:eastAsia="Arial" w:hAnsi="Arial"/>
                <w:sz w:val="18"/>
                <w:szCs w:val="18"/>
                <w:color w:val="auto"/>
                <w:w w:val="89"/>
              </w:rPr>
              <w:t>Eleventh Amendment, dated October 27, 2005, to the Facility Agreement among the Registrant, Bank Hapoalim B.M. and Bank Leumi Le-</w:t>
            </w:r>
          </w:p>
        </w:tc>
      </w:tr>
      <w:tr>
        <w:trPr>
          <w:trHeight w:val="222"/>
        </w:trPr>
        <w:tc>
          <w:tcPr>
            <w:tcW w:w="660" w:type="dxa"/>
            <w:vAlign w:val="bottom"/>
          </w:tcPr>
          <w:p>
            <w:pPr>
              <w:spacing w:after="0"/>
              <w:rPr>
                <w:sz w:val="19"/>
                <w:szCs w:val="19"/>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Israel Ltd.**</w:t>
            </w:r>
          </w:p>
        </w:tc>
      </w:tr>
      <w:tr>
        <w:trPr>
          <w:trHeight w:val="453"/>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4.4</w:t>
            </w:r>
          </w:p>
        </w:tc>
        <w:tc>
          <w:tcPr>
            <w:tcW w:w="10140" w:type="dxa"/>
            <w:vAlign w:val="bottom"/>
          </w:tcPr>
          <w:p>
            <w:pPr>
              <w:ind w:left="340"/>
              <w:spacing w:after="0"/>
              <w:rPr>
                <w:sz w:val="20"/>
                <w:szCs w:val="20"/>
                <w:color w:val="auto"/>
              </w:rPr>
            </w:pPr>
            <w:r>
              <w:rPr>
                <w:rFonts w:ascii="Arial" w:cs="Arial" w:eastAsia="Arial" w:hAnsi="Arial"/>
                <w:sz w:val="18"/>
                <w:szCs w:val="18"/>
                <w:color w:val="auto"/>
                <w:w w:val="89"/>
              </w:rPr>
              <w:t>Tenth Amendment, dated September 29,2005, to the Facility Agreement among the Registrant, Bank Hapoalim B.M. and Bank Leumi Le-</w:t>
            </w:r>
          </w:p>
        </w:tc>
      </w:tr>
      <w:tr>
        <w:trPr>
          <w:trHeight w:val="222"/>
        </w:trPr>
        <w:tc>
          <w:tcPr>
            <w:tcW w:w="660" w:type="dxa"/>
            <w:vAlign w:val="bottom"/>
          </w:tcPr>
          <w:p>
            <w:pPr>
              <w:spacing w:after="0"/>
              <w:rPr>
                <w:sz w:val="19"/>
                <w:szCs w:val="19"/>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Israel Ltd.**</w:t>
            </w:r>
          </w:p>
        </w:tc>
      </w:tr>
      <w:tr>
        <w:trPr>
          <w:trHeight w:val="453"/>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4.5</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Ninth Amendment, dated July 24, 2005, to the Facility Agreement among the Registrant, Bank Hapoalim B.M. and Bank Leumi Le-Israel</w:t>
            </w:r>
          </w:p>
        </w:tc>
      </w:tr>
      <w:tr>
        <w:trPr>
          <w:trHeight w:val="222"/>
        </w:trPr>
        <w:tc>
          <w:tcPr>
            <w:tcW w:w="660" w:type="dxa"/>
            <w:vAlign w:val="bottom"/>
          </w:tcPr>
          <w:p>
            <w:pPr>
              <w:spacing w:after="0"/>
              <w:rPr>
                <w:sz w:val="19"/>
                <w:szCs w:val="19"/>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Ltd.**</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5.1</w:t>
            </w:r>
          </w:p>
        </w:tc>
        <w:tc>
          <w:tcPr>
            <w:tcW w:w="10140" w:type="dxa"/>
            <w:vAlign w:val="bottom"/>
          </w:tcPr>
          <w:p>
            <w:pPr>
              <w:ind w:left="340"/>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5.2</w:t>
            </w:r>
          </w:p>
        </w:tc>
        <w:tc>
          <w:tcPr>
            <w:tcW w:w="10140" w:type="dxa"/>
            <w:vAlign w:val="bottom"/>
          </w:tcPr>
          <w:p>
            <w:pPr>
              <w:ind w:left="340"/>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5.3</w:t>
            </w:r>
          </w:p>
        </w:tc>
        <w:tc>
          <w:tcPr>
            <w:tcW w:w="10140" w:type="dxa"/>
            <w:vAlign w:val="bottom"/>
          </w:tcPr>
          <w:p>
            <w:pPr>
              <w:ind w:left="340"/>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12.1</w:t>
            </w:r>
          </w:p>
        </w:tc>
        <w:tc>
          <w:tcPr>
            <w:tcW w:w="10140" w:type="dxa"/>
            <w:vAlign w:val="bottom"/>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23.1</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23.2</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23.3</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23.4</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Roberts &amp; Holland LLP (contained in their opinion constituting Exhibit 5.3)**</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24.1</w:t>
            </w:r>
          </w:p>
        </w:tc>
        <w:tc>
          <w:tcPr>
            <w:tcW w:w="10140" w:type="dxa"/>
            <w:vAlign w:val="bottom"/>
          </w:tcPr>
          <w:p>
            <w:pPr>
              <w:ind w:left="340"/>
              <w:spacing w:after="0"/>
              <w:rPr>
                <w:sz w:val="20"/>
                <w:szCs w:val="20"/>
                <w:color w:val="auto"/>
              </w:rPr>
            </w:pPr>
            <w:r>
              <w:rPr>
                <w:rFonts w:ascii="Arial" w:cs="Arial" w:eastAsia="Arial" w:hAnsi="Arial"/>
                <w:sz w:val="18"/>
                <w:szCs w:val="18"/>
                <w:color w:val="auto"/>
              </w:rPr>
              <w:t>Power of Attorney**</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24.2</w:t>
            </w:r>
          </w:p>
        </w:tc>
        <w:tc>
          <w:tcPr>
            <w:tcW w:w="10140" w:type="dxa"/>
            <w:vAlign w:val="bottom"/>
          </w:tcPr>
          <w:p>
            <w:pPr>
              <w:ind w:left="340"/>
              <w:spacing w:after="0"/>
              <w:rPr>
                <w:sz w:val="20"/>
                <w:szCs w:val="20"/>
                <w:color w:val="auto"/>
              </w:rPr>
            </w:pPr>
            <w:r>
              <w:rPr>
                <w:rFonts w:ascii="Arial" w:cs="Arial" w:eastAsia="Arial" w:hAnsi="Arial"/>
                <w:sz w:val="18"/>
                <w:szCs w:val="18"/>
                <w:color w:val="auto"/>
              </w:rPr>
              <w:t>Power of Attorney of Director</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25.1</w:t>
            </w:r>
          </w:p>
        </w:tc>
        <w:tc>
          <w:tcPr>
            <w:tcW w:w="10140" w:type="dxa"/>
            <w:vAlign w:val="bottom"/>
          </w:tcPr>
          <w:p>
            <w:pPr>
              <w:ind w:left="340"/>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224155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5488940</wp:posOffset>
            </wp:positionV>
            <wp:extent cx="72675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820"/>
          </w:cols>
          <w:pgMar w:left="600" w:top="374" w:right="479" w:bottom="1440" w:gutter="0" w:footer="0" w:header="0"/>
        </w:sectPr>
      </w:pPr>
    </w:p>
    <w:bookmarkStart w:id="6" w:name="page7"/>
    <w:bookmarkEnd w:id="6"/>
    <w:p>
      <w:pPr>
        <w:ind w:left="10520"/>
        <w:spacing w:after="0"/>
        <w:rPr>
          <w:sz w:val="20"/>
          <w:szCs w:val="20"/>
          <w:color w:val="auto"/>
        </w:rPr>
      </w:pPr>
      <w:r>
        <w:rPr>
          <w:rFonts w:ascii="Arial" w:cs="Arial" w:eastAsia="Arial" w:hAnsi="Arial"/>
          <w:sz w:val="16"/>
          <w:szCs w:val="16"/>
          <w:b w:val="1"/>
          <w:bCs w:val="1"/>
          <w:u w:val="single" w:color="auto"/>
          <w:color w:val="auto"/>
        </w:rPr>
        <w:t>Exhibit 24.2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OF DIRECTOR</w:t>
      </w:r>
    </w:p>
    <w:p>
      <w:pPr>
        <w:spacing w:after="0" w:line="3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KNOW BY THESE PRESENTS, Kalman Kaufman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the registration statement on Form F-2 (Registration No. 333-126909) and to file the same with all exhibits thereto and other documents in connection therewith with the Securities and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1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71"/>
        </w:trPr>
        <w:tc>
          <w:tcPr>
            <w:tcW w:w="3900" w:type="dxa"/>
            <w:vAlign w:val="bottom"/>
            <w:gridSpan w:val="2"/>
          </w:tcPr>
          <w:p>
            <w:pPr>
              <w:spacing w:after="0"/>
              <w:rPr>
                <w:sz w:val="20"/>
                <w:szCs w:val="20"/>
                <w:color w:val="auto"/>
              </w:rPr>
            </w:pPr>
            <w:r>
              <w:rPr>
                <w:rFonts w:ascii="Arial" w:cs="Arial" w:eastAsia="Arial" w:hAnsi="Arial"/>
                <w:sz w:val="18"/>
                <w:szCs w:val="18"/>
                <w:color w:val="auto"/>
              </w:rPr>
              <w:t>/S/ Kalman Kaufman</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29, 2005</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7"/>
        </w:trPr>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61"/>
        </w:trPr>
        <w:tc>
          <w:tcPr>
            <w:tcW w:w="74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7731125</wp:posOffset>
            </wp:positionV>
            <wp:extent cx="72675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line="80"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25.1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9420" w:type="dxa"/>
            <w:vAlign w:val="bottom"/>
            <w:gridSpan w:val="6"/>
          </w:tcPr>
          <w:p>
            <w:pPr>
              <w:jc w:val="center"/>
              <w:ind w:left="1923"/>
              <w:spacing w:after="0"/>
              <w:rPr>
                <w:sz w:val="20"/>
                <w:szCs w:val="20"/>
                <w:color w:val="auto"/>
              </w:rPr>
            </w:pPr>
            <w:r>
              <w:rPr>
                <w:rFonts w:ascii="Arial" w:cs="Arial" w:eastAsia="Arial" w:hAnsi="Arial"/>
                <w:sz w:val="24"/>
                <w:szCs w:val="24"/>
                <w:b w:val="1"/>
                <w:bCs w:val="1"/>
                <w:color w:val="auto"/>
              </w:rPr>
              <w:t>SECURITIES AND EXCHANGE COMMISSION</w:t>
            </w:r>
          </w:p>
        </w:tc>
        <w:tc>
          <w:tcPr>
            <w:tcW w:w="2000" w:type="dxa"/>
            <w:vAlign w:val="bottom"/>
          </w:tcPr>
          <w:p>
            <w:pPr>
              <w:spacing w:after="0"/>
              <w:rPr>
                <w:sz w:val="24"/>
                <w:szCs w:val="24"/>
                <w:color w:val="auto"/>
              </w:rPr>
            </w:pPr>
          </w:p>
        </w:tc>
      </w:tr>
      <w:tr>
        <w:trPr>
          <w:trHeight w:val="222"/>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tcPr>
          <w:p>
            <w:pPr>
              <w:jc w:val="center"/>
              <w:ind w:right="2300"/>
              <w:spacing w:after="0"/>
              <w:rPr>
                <w:sz w:val="20"/>
                <w:szCs w:val="20"/>
                <w:color w:val="auto"/>
              </w:rPr>
            </w:pPr>
            <w:r>
              <w:rPr>
                <w:rFonts w:ascii="Arial" w:cs="Arial" w:eastAsia="Arial" w:hAnsi="Arial"/>
                <w:sz w:val="18"/>
                <w:szCs w:val="18"/>
                <w:color w:val="auto"/>
                <w:w w:val="88"/>
              </w:rPr>
              <w:t>Washington, D.C. 20549</w:t>
            </w:r>
          </w:p>
        </w:tc>
        <w:tc>
          <w:tcPr>
            <w:tcW w:w="2000" w:type="dxa"/>
            <w:vAlign w:val="bottom"/>
          </w:tcPr>
          <w:p>
            <w:pPr>
              <w:spacing w:after="0"/>
              <w:rPr>
                <w:sz w:val="19"/>
                <w:szCs w:val="19"/>
                <w:color w:val="auto"/>
              </w:rPr>
            </w:pPr>
          </w:p>
        </w:tc>
      </w:tr>
      <w:tr>
        <w:trPr>
          <w:trHeight w:val="218"/>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98"/>
        </w:trPr>
        <w:tc>
          <w:tcPr>
            <w:tcW w:w="3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3"/>
          </w:tcPr>
          <w:p>
            <w:pPr>
              <w:jc w:val="center"/>
              <w:ind w:right="2300"/>
              <w:spacing w:after="0"/>
              <w:rPr>
                <w:sz w:val="20"/>
                <w:szCs w:val="20"/>
                <w:color w:val="auto"/>
              </w:rPr>
            </w:pPr>
            <w:r>
              <w:rPr>
                <w:rFonts w:ascii="Arial" w:cs="Arial" w:eastAsia="Arial" w:hAnsi="Arial"/>
                <w:sz w:val="24"/>
                <w:szCs w:val="24"/>
                <w:b w:val="1"/>
                <w:bCs w:val="1"/>
                <w:color w:val="auto"/>
              </w:rPr>
              <w:t>FORM T-1</w:t>
            </w:r>
          </w:p>
        </w:tc>
        <w:tc>
          <w:tcPr>
            <w:tcW w:w="2000" w:type="dxa"/>
            <w:vAlign w:val="bottom"/>
          </w:tcPr>
          <w:p>
            <w:pPr>
              <w:spacing w:after="0"/>
              <w:rPr>
                <w:sz w:val="24"/>
                <w:szCs w:val="24"/>
                <w:color w:val="auto"/>
              </w:rPr>
            </w:pPr>
          </w:p>
        </w:tc>
      </w:tr>
      <w:tr>
        <w:trPr>
          <w:trHeight w:val="433"/>
        </w:trPr>
        <w:tc>
          <w:tcPr>
            <w:tcW w:w="3420" w:type="dxa"/>
            <w:vAlign w:val="bottom"/>
          </w:tcPr>
          <w:p>
            <w:pPr>
              <w:spacing w:after="0"/>
              <w:rPr>
                <w:sz w:val="24"/>
                <w:szCs w:val="24"/>
                <w:color w:val="auto"/>
              </w:rPr>
            </w:pPr>
          </w:p>
        </w:tc>
        <w:tc>
          <w:tcPr>
            <w:tcW w:w="6000" w:type="dxa"/>
            <w:vAlign w:val="bottom"/>
            <w:gridSpan w:val="5"/>
          </w:tcPr>
          <w:p>
            <w:pPr>
              <w:jc w:val="center"/>
              <w:ind w:right="1420"/>
              <w:spacing w:after="0"/>
              <w:rPr>
                <w:sz w:val="20"/>
                <w:szCs w:val="20"/>
                <w:color w:val="auto"/>
              </w:rPr>
            </w:pPr>
            <w:r>
              <w:rPr>
                <w:rFonts w:ascii="Arial" w:cs="Arial" w:eastAsia="Arial" w:hAnsi="Arial"/>
                <w:sz w:val="22"/>
                <w:szCs w:val="22"/>
                <w:color w:val="auto"/>
                <w:w w:val="96"/>
              </w:rPr>
              <w:t>STATEMENT OF ELIGIBILITY</w:t>
            </w:r>
          </w:p>
        </w:tc>
        <w:tc>
          <w:tcPr>
            <w:tcW w:w="2000" w:type="dxa"/>
            <w:vAlign w:val="bottom"/>
          </w:tcPr>
          <w:p>
            <w:pPr>
              <w:spacing w:after="0"/>
              <w:rPr>
                <w:sz w:val="24"/>
                <w:szCs w:val="24"/>
                <w:color w:val="auto"/>
              </w:rPr>
            </w:pPr>
          </w:p>
        </w:tc>
      </w:tr>
      <w:tr>
        <w:trPr>
          <w:trHeight w:val="243"/>
        </w:trPr>
        <w:tc>
          <w:tcPr>
            <w:tcW w:w="9420" w:type="dxa"/>
            <w:vAlign w:val="bottom"/>
            <w:gridSpan w:val="6"/>
          </w:tcPr>
          <w:p>
            <w:pPr>
              <w:jc w:val="center"/>
              <w:ind w:left="1923"/>
              <w:spacing w:after="0" w:line="243" w:lineRule="exact"/>
              <w:rPr>
                <w:sz w:val="20"/>
                <w:szCs w:val="20"/>
                <w:color w:val="auto"/>
              </w:rPr>
            </w:pPr>
            <w:r>
              <w:rPr>
                <w:rFonts w:ascii="Arial" w:cs="Arial" w:eastAsia="Arial" w:hAnsi="Arial"/>
                <w:sz w:val="22"/>
                <w:szCs w:val="22"/>
                <w:color w:val="auto"/>
                <w:w w:val="93"/>
              </w:rPr>
              <w:t>UNDER THE TRUST INDENTURE ACT OF 1939 OF</w:t>
            </w:r>
          </w:p>
        </w:tc>
        <w:tc>
          <w:tcPr>
            <w:tcW w:w="2000" w:type="dxa"/>
            <w:vAlign w:val="bottom"/>
          </w:tcPr>
          <w:p>
            <w:pPr>
              <w:spacing w:after="0"/>
              <w:rPr>
                <w:sz w:val="21"/>
                <w:szCs w:val="21"/>
                <w:color w:val="auto"/>
              </w:rPr>
            </w:pPr>
          </w:p>
        </w:tc>
      </w:tr>
      <w:tr>
        <w:trPr>
          <w:trHeight w:val="275"/>
        </w:trPr>
        <w:tc>
          <w:tcPr>
            <w:tcW w:w="9420" w:type="dxa"/>
            <w:vAlign w:val="bottom"/>
            <w:gridSpan w:val="6"/>
          </w:tcPr>
          <w:p>
            <w:pPr>
              <w:jc w:val="center"/>
              <w:ind w:left="1923"/>
              <w:spacing w:after="0"/>
              <w:rPr>
                <w:sz w:val="20"/>
                <w:szCs w:val="20"/>
                <w:color w:val="auto"/>
              </w:rPr>
            </w:pPr>
            <w:r>
              <w:rPr>
                <w:rFonts w:ascii="Arial" w:cs="Arial" w:eastAsia="Arial" w:hAnsi="Arial"/>
                <w:sz w:val="22"/>
                <w:szCs w:val="22"/>
                <w:color w:val="auto"/>
                <w:w w:val="93"/>
              </w:rPr>
              <w:t>A CORPORATION DESIGNATED TO ACT AS TRUSTEE</w:t>
            </w:r>
          </w:p>
        </w:tc>
        <w:tc>
          <w:tcPr>
            <w:tcW w:w="2000" w:type="dxa"/>
            <w:vAlign w:val="bottom"/>
          </w:tcPr>
          <w:p>
            <w:pPr>
              <w:spacing w:after="0"/>
              <w:rPr>
                <w:sz w:val="23"/>
                <w:szCs w:val="23"/>
                <w:color w:val="auto"/>
              </w:rPr>
            </w:pPr>
          </w:p>
        </w:tc>
      </w:tr>
      <w:tr>
        <w:trPr>
          <w:trHeight w:val="206"/>
        </w:trPr>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860" w:type="dxa"/>
            <w:vAlign w:val="bottom"/>
            <w:tcBorders>
              <w:bottom w:val="single" w:sz="8" w:color="808080"/>
            </w:tcBorders>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31"/>
        </w:trPr>
        <w:tc>
          <w:tcPr>
            <w:tcW w:w="9420" w:type="dxa"/>
            <w:vAlign w:val="bottom"/>
            <w:gridSpan w:val="6"/>
          </w:tcPr>
          <w:p>
            <w:pPr>
              <w:jc w:val="center"/>
              <w:ind w:left="1863"/>
              <w:spacing w:after="0"/>
              <w:rPr>
                <w:sz w:val="20"/>
                <w:szCs w:val="20"/>
                <w:color w:val="auto"/>
              </w:rPr>
            </w:pPr>
            <w:r>
              <w:rPr>
                <w:rFonts w:ascii="Arial" w:cs="Arial" w:eastAsia="Arial" w:hAnsi="Arial"/>
                <w:sz w:val="22"/>
                <w:szCs w:val="22"/>
                <w:color w:val="auto"/>
                <w:w w:val="96"/>
              </w:rPr>
              <w:t>CHECK IF AN APPLICATION TO DETERMINE ELIGIBILITY OF</w:t>
            </w:r>
          </w:p>
        </w:tc>
        <w:tc>
          <w:tcPr>
            <w:tcW w:w="2000" w:type="dxa"/>
            <w:vAlign w:val="bottom"/>
          </w:tcPr>
          <w:p>
            <w:pPr>
              <w:spacing w:after="0"/>
              <w:rPr>
                <w:sz w:val="24"/>
                <w:szCs w:val="24"/>
                <w:color w:val="auto"/>
              </w:rPr>
            </w:pPr>
          </w:p>
        </w:tc>
      </w:tr>
      <w:tr>
        <w:trPr>
          <w:trHeight w:val="275"/>
        </w:trPr>
        <w:tc>
          <w:tcPr>
            <w:tcW w:w="3420" w:type="dxa"/>
            <w:vAlign w:val="bottom"/>
          </w:tcPr>
          <w:p>
            <w:pPr>
              <w:spacing w:after="0"/>
              <w:rPr>
                <w:sz w:val="23"/>
                <w:szCs w:val="23"/>
                <w:color w:val="auto"/>
              </w:rPr>
            </w:pPr>
          </w:p>
        </w:tc>
        <w:tc>
          <w:tcPr>
            <w:tcW w:w="6000" w:type="dxa"/>
            <w:vAlign w:val="bottom"/>
            <w:gridSpan w:val="5"/>
          </w:tcPr>
          <w:p>
            <w:pPr>
              <w:jc w:val="center"/>
              <w:ind w:right="1420"/>
              <w:spacing w:after="0"/>
              <w:rPr>
                <w:sz w:val="20"/>
                <w:szCs w:val="20"/>
                <w:color w:val="auto"/>
              </w:rPr>
            </w:pPr>
            <w:r>
              <w:rPr>
                <w:rFonts w:ascii="Arial" w:cs="Arial" w:eastAsia="Arial" w:hAnsi="Arial"/>
                <w:sz w:val="22"/>
                <w:szCs w:val="22"/>
                <w:color w:val="auto"/>
                <w:w w:val="93"/>
              </w:rPr>
              <w:t>A TRUSTEE PURSUANT TO SECTION 305(b)(2)</w:t>
            </w:r>
          </w:p>
        </w:tc>
        <w:tc>
          <w:tcPr>
            <w:tcW w:w="2000" w:type="dxa"/>
            <w:vAlign w:val="bottom"/>
          </w:tcPr>
          <w:p>
            <w:pPr>
              <w:spacing w:after="0"/>
              <w:rPr>
                <w:sz w:val="23"/>
                <w:szCs w:val="23"/>
                <w:color w:val="auto"/>
              </w:rPr>
            </w:pPr>
          </w:p>
        </w:tc>
      </w:tr>
      <w:tr>
        <w:trPr>
          <w:trHeight w:val="206"/>
        </w:trPr>
        <w:tc>
          <w:tcPr>
            <w:tcW w:w="342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860" w:type="dxa"/>
            <w:vAlign w:val="bottom"/>
            <w:tcBorders>
              <w:bottom w:val="single" w:sz="8" w:color="808080"/>
            </w:tcBorders>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66"/>
        </w:trPr>
        <w:tc>
          <w:tcPr>
            <w:tcW w:w="3420" w:type="dxa"/>
            <w:vAlign w:val="bottom"/>
          </w:tcPr>
          <w:p>
            <w:pPr>
              <w:spacing w:after="0"/>
              <w:rPr>
                <w:sz w:val="24"/>
                <w:szCs w:val="24"/>
                <w:color w:val="auto"/>
              </w:rPr>
            </w:pPr>
          </w:p>
        </w:tc>
        <w:tc>
          <w:tcPr>
            <w:tcW w:w="6000" w:type="dxa"/>
            <w:vAlign w:val="bottom"/>
            <w:gridSpan w:val="5"/>
          </w:tcPr>
          <w:p>
            <w:pPr>
              <w:ind w:left="180"/>
              <w:spacing w:after="0"/>
              <w:rPr>
                <w:sz w:val="20"/>
                <w:szCs w:val="20"/>
                <w:color w:val="auto"/>
              </w:rPr>
            </w:pPr>
            <w:r>
              <w:rPr>
                <w:rFonts w:ascii="Arial" w:cs="Arial" w:eastAsia="Arial" w:hAnsi="Arial"/>
                <w:sz w:val="32"/>
                <w:szCs w:val="32"/>
                <w:b w:val="1"/>
                <w:bCs w:val="1"/>
                <w:color w:val="auto"/>
              </w:rPr>
              <w:t>THE BANK OF NEW YORK</w:t>
            </w:r>
          </w:p>
        </w:tc>
        <w:tc>
          <w:tcPr>
            <w:tcW w:w="2000" w:type="dxa"/>
            <w:vAlign w:val="bottom"/>
          </w:tcPr>
          <w:p>
            <w:pPr>
              <w:spacing w:after="0"/>
              <w:rPr>
                <w:sz w:val="24"/>
                <w:szCs w:val="24"/>
                <w:color w:val="auto"/>
              </w:rPr>
            </w:pPr>
          </w:p>
        </w:tc>
      </w:tr>
      <w:tr>
        <w:trPr>
          <w:trHeight w:val="222"/>
        </w:trPr>
        <w:tc>
          <w:tcPr>
            <w:tcW w:w="3420" w:type="dxa"/>
            <w:vAlign w:val="bottom"/>
          </w:tcPr>
          <w:p>
            <w:pPr>
              <w:spacing w:after="0"/>
              <w:rPr>
                <w:sz w:val="19"/>
                <w:szCs w:val="19"/>
                <w:color w:val="auto"/>
              </w:rPr>
            </w:pPr>
          </w:p>
        </w:tc>
        <w:tc>
          <w:tcPr>
            <w:tcW w:w="6000" w:type="dxa"/>
            <w:vAlign w:val="bottom"/>
            <w:gridSpan w:val="5"/>
          </w:tcPr>
          <w:p>
            <w:pPr>
              <w:jc w:val="center"/>
              <w:ind w:right="1400"/>
              <w:spacing w:after="0"/>
              <w:rPr>
                <w:sz w:val="20"/>
                <w:szCs w:val="20"/>
                <w:color w:val="auto"/>
              </w:rPr>
            </w:pPr>
            <w:r>
              <w:rPr>
                <w:rFonts w:ascii="Arial" w:cs="Arial" w:eastAsia="Arial" w:hAnsi="Arial"/>
                <w:sz w:val="18"/>
                <w:szCs w:val="18"/>
                <w:color w:val="auto"/>
                <w:w w:val="88"/>
              </w:rPr>
              <w:t>(Exact name of trustee as specified in its charter)</w:t>
            </w:r>
          </w:p>
        </w:tc>
        <w:tc>
          <w:tcPr>
            <w:tcW w:w="2000" w:type="dxa"/>
            <w:vAlign w:val="bottom"/>
          </w:tcPr>
          <w:p>
            <w:pPr>
              <w:spacing w:after="0"/>
              <w:rPr>
                <w:sz w:val="19"/>
                <w:szCs w:val="19"/>
                <w:color w:val="auto"/>
              </w:rPr>
            </w:pPr>
          </w:p>
        </w:tc>
      </w:tr>
      <w:tr>
        <w:trPr>
          <w:trHeight w:val="426"/>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New York</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13-5160382</w:t>
            </w:r>
          </w:p>
        </w:tc>
      </w:tr>
      <w:tr>
        <w:trPr>
          <w:trHeight w:val="216"/>
        </w:trPr>
        <w:tc>
          <w:tcPr>
            <w:tcW w:w="9420" w:type="dxa"/>
            <w:vAlign w:val="bottom"/>
            <w:gridSpan w:val="6"/>
          </w:tcPr>
          <w:p>
            <w:pPr>
              <w:spacing w:after="0"/>
              <w:rPr>
                <w:sz w:val="20"/>
                <w:szCs w:val="20"/>
                <w:color w:val="auto"/>
              </w:rPr>
            </w:pPr>
            <w:r>
              <w:rPr>
                <w:rFonts w:ascii="Arial" w:cs="Arial" w:eastAsia="Arial" w:hAnsi="Arial"/>
                <w:sz w:val="18"/>
                <w:szCs w:val="18"/>
                <w:color w:val="auto"/>
              </w:rPr>
              <w:t>(State of incorporation</w:t>
            </w:r>
          </w:p>
        </w:tc>
        <w:tc>
          <w:tcPr>
            <w:tcW w:w="2000" w:type="dxa"/>
            <w:vAlign w:val="bottom"/>
          </w:tcPr>
          <w:p>
            <w:pPr>
              <w:jc w:val="right"/>
              <w:spacing w:after="0"/>
              <w:rPr>
                <w:sz w:val="20"/>
                <w:szCs w:val="20"/>
                <w:color w:val="auto"/>
              </w:rPr>
            </w:pPr>
            <w:r>
              <w:rPr>
                <w:rFonts w:ascii="Arial" w:cs="Arial" w:eastAsia="Arial" w:hAnsi="Arial"/>
                <w:sz w:val="18"/>
                <w:szCs w:val="18"/>
                <w:color w:val="auto"/>
              </w:rPr>
              <w:t>(I.R.S. employer</w:t>
            </w:r>
          </w:p>
        </w:tc>
      </w:tr>
      <w:tr>
        <w:trPr>
          <w:trHeight w:val="210"/>
        </w:trPr>
        <w:tc>
          <w:tcPr>
            <w:tcW w:w="9420" w:type="dxa"/>
            <w:vAlign w:val="bottom"/>
            <w:gridSpan w:val="6"/>
          </w:tcPr>
          <w:p>
            <w:pPr>
              <w:spacing w:after="0"/>
              <w:rPr>
                <w:sz w:val="20"/>
                <w:szCs w:val="20"/>
                <w:color w:val="auto"/>
              </w:rPr>
            </w:pPr>
            <w:r>
              <w:rPr>
                <w:rFonts w:ascii="Arial" w:cs="Arial" w:eastAsia="Arial" w:hAnsi="Arial"/>
                <w:sz w:val="18"/>
                <w:szCs w:val="18"/>
                <w:color w:val="auto"/>
              </w:rPr>
              <w:t>if not a national bank)</w:t>
            </w:r>
          </w:p>
        </w:tc>
        <w:tc>
          <w:tcPr>
            <w:tcW w:w="2000" w:type="dxa"/>
            <w:vAlign w:val="bottom"/>
          </w:tcPr>
          <w:p>
            <w:pPr>
              <w:jc w:val="right"/>
              <w:spacing w:after="0"/>
              <w:rPr>
                <w:sz w:val="20"/>
                <w:szCs w:val="20"/>
                <w:color w:val="auto"/>
              </w:rPr>
            </w:pPr>
            <w:r>
              <w:rPr>
                <w:rFonts w:ascii="Arial" w:cs="Arial" w:eastAsia="Arial" w:hAnsi="Arial"/>
                <w:sz w:val="18"/>
                <w:szCs w:val="18"/>
                <w:color w:val="auto"/>
              </w:rPr>
              <w:t>identification No.)</w:t>
            </w:r>
          </w:p>
        </w:tc>
      </w:tr>
      <w:tr>
        <w:trPr>
          <w:trHeight w:val="216"/>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One Wall Street</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10286</w:t>
            </w:r>
          </w:p>
        </w:tc>
      </w:tr>
      <w:tr>
        <w:trPr>
          <w:trHeight w:val="222"/>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New York, New York</w:t>
            </w:r>
          </w:p>
        </w:tc>
        <w:tc>
          <w:tcPr>
            <w:tcW w:w="200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222"/>
        </w:trPr>
        <w:tc>
          <w:tcPr>
            <w:tcW w:w="9420" w:type="dxa"/>
            <w:vAlign w:val="bottom"/>
            <w:gridSpan w:val="6"/>
          </w:tcPr>
          <w:p>
            <w:pPr>
              <w:spacing w:after="0"/>
              <w:rPr>
                <w:sz w:val="20"/>
                <w:szCs w:val="20"/>
                <w:color w:val="auto"/>
              </w:rPr>
            </w:pPr>
            <w:r>
              <w:rPr>
                <w:rFonts w:ascii="Arial" w:cs="Arial" w:eastAsia="Arial" w:hAnsi="Arial"/>
                <w:sz w:val="18"/>
                <w:szCs w:val="18"/>
                <w:color w:val="auto"/>
              </w:rPr>
              <w:t>(Address of principal executive offices)</w:t>
            </w:r>
          </w:p>
        </w:tc>
        <w:tc>
          <w:tcPr>
            <w:tcW w:w="2000" w:type="dxa"/>
            <w:vAlign w:val="bottom"/>
          </w:tcPr>
          <w:p>
            <w:pPr>
              <w:spacing w:after="0"/>
              <w:rPr>
                <w:sz w:val="19"/>
                <w:szCs w:val="19"/>
                <w:color w:val="auto"/>
              </w:rPr>
            </w:pPr>
          </w:p>
        </w:tc>
      </w:tr>
      <w:tr>
        <w:trPr>
          <w:trHeight w:val="669"/>
        </w:trPr>
        <w:tc>
          <w:tcPr>
            <w:tcW w:w="3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3"/>
          </w:tcPr>
          <w:p>
            <w:pPr>
              <w:jc w:val="center"/>
              <w:ind w:right="2280"/>
              <w:spacing w:after="0"/>
              <w:rPr>
                <w:sz w:val="20"/>
                <w:szCs w:val="20"/>
                <w:color w:val="auto"/>
              </w:rPr>
            </w:pPr>
            <w:r>
              <w:rPr>
                <w:rFonts w:ascii="Arial" w:cs="Arial" w:eastAsia="Arial" w:hAnsi="Arial"/>
                <w:sz w:val="18"/>
                <w:szCs w:val="18"/>
                <w:color w:val="auto"/>
                <w:w w:val="88"/>
              </w:rPr>
              <w:t>Michael Shepherd</w:t>
            </w:r>
          </w:p>
        </w:tc>
        <w:tc>
          <w:tcPr>
            <w:tcW w:w="20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gridSpan w:val="3"/>
          </w:tcPr>
          <w:p>
            <w:pPr>
              <w:jc w:val="center"/>
              <w:ind w:right="2300"/>
              <w:spacing w:after="0"/>
              <w:rPr>
                <w:sz w:val="20"/>
                <w:szCs w:val="20"/>
                <w:color w:val="auto"/>
              </w:rPr>
            </w:pPr>
            <w:r>
              <w:rPr>
                <w:rFonts w:ascii="Arial" w:cs="Arial" w:eastAsia="Arial" w:hAnsi="Arial"/>
                <w:sz w:val="18"/>
                <w:szCs w:val="18"/>
                <w:color w:val="auto"/>
                <w:w w:val="87"/>
              </w:rPr>
              <w:t>General Counsel</w:t>
            </w:r>
          </w:p>
        </w:tc>
        <w:tc>
          <w:tcPr>
            <w:tcW w:w="20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gridSpan w:val="3"/>
          </w:tcPr>
          <w:p>
            <w:pPr>
              <w:jc w:val="center"/>
              <w:ind w:right="2280"/>
              <w:spacing w:after="0"/>
              <w:rPr>
                <w:sz w:val="20"/>
                <w:szCs w:val="20"/>
                <w:color w:val="auto"/>
              </w:rPr>
            </w:pPr>
            <w:r>
              <w:rPr>
                <w:rFonts w:ascii="Arial" w:cs="Arial" w:eastAsia="Arial" w:hAnsi="Arial"/>
                <w:sz w:val="18"/>
                <w:szCs w:val="18"/>
                <w:color w:val="auto"/>
                <w:w w:val="88"/>
              </w:rPr>
              <w:t>One Wall Street</w:t>
            </w:r>
          </w:p>
        </w:tc>
        <w:tc>
          <w:tcPr>
            <w:tcW w:w="20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gridSpan w:val="3"/>
          </w:tcPr>
          <w:p>
            <w:pPr>
              <w:jc w:val="center"/>
              <w:ind w:right="2300"/>
              <w:spacing w:after="0"/>
              <w:rPr>
                <w:sz w:val="20"/>
                <w:szCs w:val="20"/>
                <w:color w:val="auto"/>
              </w:rPr>
            </w:pPr>
            <w:r>
              <w:rPr>
                <w:rFonts w:ascii="Arial" w:cs="Arial" w:eastAsia="Arial" w:hAnsi="Arial"/>
                <w:sz w:val="18"/>
                <w:szCs w:val="18"/>
                <w:color w:val="auto"/>
                <w:w w:val="91"/>
              </w:rPr>
              <w:t>15th Floor</w:t>
            </w:r>
          </w:p>
        </w:tc>
        <w:tc>
          <w:tcPr>
            <w:tcW w:w="20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gridSpan w:val="3"/>
          </w:tcPr>
          <w:p>
            <w:pPr>
              <w:jc w:val="center"/>
              <w:ind w:right="2280"/>
              <w:spacing w:after="0"/>
              <w:rPr>
                <w:sz w:val="20"/>
                <w:szCs w:val="20"/>
                <w:color w:val="auto"/>
              </w:rPr>
            </w:pPr>
            <w:r>
              <w:rPr>
                <w:rFonts w:ascii="Arial" w:cs="Arial" w:eastAsia="Arial" w:hAnsi="Arial"/>
                <w:sz w:val="18"/>
                <w:szCs w:val="18"/>
                <w:color w:val="auto"/>
                <w:w w:val="90"/>
              </w:rPr>
              <w:t>New York, New York 10286</w:t>
            </w:r>
          </w:p>
        </w:tc>
        <w:tc>
          <w:tcPr>
            <w:tcW w:w="20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gridSpan w:val="3"/>
          </w:tcPr>
          <w:p>
            <w:pPr>
              <w:jc w:val="center"/>
              <w:ind w:right="2300"/>
              <w:spacing w:after="0"/>
              <w:rPr>
                <w:sz w:val="20"/>
                <w:szCs w:val="20"/>
                <w:color w:val="auto"/>
              </w:rPr>
            </w:pPr>
            <w:r>
              <w:rPr>
                <w:rFonts w:ascii="Arial" w:cs="Arial" w:eastAsia="Arial" w:hAnsi="Arial"/>
                <w:sz w:val="18"/>
                <w:szCs w:val="18"/>
                <w:color w:val="auto"/>
                <w:w w:val="88"/>
              </w:rPr>
              <w:t>Tel: 212 635-6748</w:t>
            </w:r>
          </w:p>
        </w:tc>
        <w:tc>
          <w:tcPr>
            <w:tcW w:w="2000" w:type="dxa"/>
            <w:vAlign w:val="bottom"/>
          </w:tcPr>
          <w:p>
            <w:pPr>
              <w:spacing w:after="0"/>
              <w:rPr>
                <w:sz w:val="18"/>
                <w:szCs w:val="18"/>
                <w:color w:val="auto"/>
              </w:rPr>
            </w:pPr>
          </w:p>
        </w:tc>
      </w:tr>
      <w:tr>
        <w:trPr>
          <w:trHeight w:val="222"/>
        </w:trPr>
        <w:tc>
          <w:tcPr>
            <w:tcW w:w="3420" w:type="dxa"/>
            <w:vAlign w:val="bottom"/>
          </w:tcPr>
          <w:p>
            <w:pPr>
              <w:spacing w:after="0"/>
              <w:rPr>
                <w:sz w:val="19"/>
                <w:szCs w:val="19"/>
                <w:color w:val="auto"/>
              </w:rPr>
            </w:pPr>
          </w:p>
        </w:tc>
        <w:tc>
          <w:tcPr>
            <w:tcW w:w="6000" w:type="dxa"/>
            <w:vAlign w:val="bottom"/>
            <w:gridSpan w:val="5"/>
          </w:tcPr>
          <w:p>
            <w:pPr>
              <w:jc w:val="center"/>
              <w:ind w:right="1400"/>
              <w:spacing w:after="0"/>
              <w:rPr>
                <w:sz w:val="20"/>
                <w:szCs w:val="20"/>
                <w:color w:val="auto"/>
              </w:rPr>
            </w:pPr>
            <w:r>
              <w:rPr>
                <w:rFonts w:ascii="Arial" w:cs="Arial" w:eastAsia="Arial" w:hAnsi="Arial"/>
                <w:sz w:val="18"/>
                <w:szCs w:val="18"/>
                <w:color w:val="auto"/>
                <w:w w:val="87"/>
              </w:rPr>
              <w:t>(Name, address and telephone number of agent for service)</w:t>
            </w:r>
          </w:p>
        </w:tc>
        <w:tc>
          <w:tcPr>
            <w:tcW w:w="2000" w:type="dxa"/>
            <w:vAlign w:val="bottom"/>
          </w:tcPr>
          <w:p>
            <w:pPr>
              <w:spacing w:after="0"/>
              <w:rPr>
                <w:sz w:val="19"/>
                <w:szCs w:val="19"/>
                <w:color w:val="auto"/>
              </w:rPr>
            </w:pPr>
          </w:p>
        </w:tc>
      </w:tr>
      <w:tr>
        <w:trPr>
          <w:trHeight w:val="393"/>
        </w:trPr>
        <w:tc>
          <w:tcPr>
            <w:tcW w:w="9420" w:type="dxa"/>
            <w:vAlign w:val="bottom"/>
            <w:gridSpan w:val="6"/>
          </w:tcPr>
          <w:p>
            <w:pPr>
              <w:jc w:val="center"/>
              <w:ind w:left="1903"/>
              <w:spacing w:after="0"/>
              <w:rPr>
                <w:sz w:val="20"/>
                <w:szCs w:val="20"/>
                <w:color w:val="auto"/>
              </w:rPr>
            </w:pPr>
            <w:r>
              <w:rPr>
                <w:rFonts w:ascii="Arial" w:cs="Arial" w:eastAsia="Arial" w:hAnsi="Arial"/>
                <w:sz w:val="18"/>
                <w:szCs w:val="18"/>
                <w:color w:val="auto"/>
                <w:w w:val="87"/>
              </w:rPr>
              <w:t>______________________________________________________</w:t>
            </w:r>
          </w:p>
        </w:tc>
        <w:tc>
          <w:tcPr>
            <w:tcW w:w="2000" w:type="dxa"/>
            <w:vAlign w:val="bottom"/>
          </w:tcPr>
          <w:p>
            <w:pPr>
              <w:spacing w:after="0"/>
              <w:rPr>
                <w:sz w:val="24"/>
                <w:szCs w:val="24"/>
                <w:color w:val="auto"/>
              </w:rPr>
            </w:pPr>
          </w:p>
        </w:tc>
      </w:tr>
      <w:tr>
        <w:trPr>
          <w:trHeight w:val="397"/>
        </w:trPr>
        <w:tc>
          <w:tcPr>
            <w:tcW w:w="9420" w:type="dxa"/>
            <w:vAlign w:val="bottom"/>
            <w:gridSpan w:val="6"/>
          </w:tcPr>
          <w:p>
            <w:pPr>
              <w:jc w:val="center"/>
              <w:ind w:left="1903"/>
              <w:spacing w:after="0"/>
              <w:rPr>
                <w:sz w:val="20"/>
                <w:szCs w:val="20"/>
                <w:color w:val="auto"/>
              </w:rPr>
            </w:pPr>
            <w:r>
              <w:rPr>
                <w:rFonts w:ascii="Arial" w:cs="Arial" w:eastAsia="Arial" w:hAnsi="Arial"/>
                <w:sz w:val="32"/>
                <w:szCs w:val="32"/>
                <w:b w:val="1"/>
                <w:bCs w:val="1"/>
                <w:color w:val="auto"/>
              </w:rPr>
              <w:t>TOWER SEMICONDUCTOR LTD.</w:t>
            </w:r>
          </w:p>
        </w:tc>
        <w:tc>
          <w:tcPr>
            <w:tcW w:w="2000" w:type="dxa"/>
            <w:vAlign w:val="bottom"/>
          </w:tcPr>
          <w:p>
            <w:pPr>
              <w:spacing w:after="0"/>
              <w:rPr>
                <w:sz w:val="24"/>
                <w:szCs w:val="24"/>
                <w:color w:val="auto"/>
              </w:rPr>
            </w:pPr>
          </w:p>
        </w:tc>
      </w:tr>
      <w:tr>
        <w:trPr>
          <w:trHeight w:val="222"/>
        </w:trPr>
        <w:tc>
          <w:tcPr>
            <w:tcW w:w="3420" w:type="dxa"/>
            <w:vAlign w:val="bottom"/>
          </w:tcPr>
          <w:p>
            <w:pPr>
              <w:spacing w:after="0"/>
              <w:rPr>
                <w:sz w:val="19"/>
                <w:szCs w:val="19"/>
                <w:color w:val="auto"/>
              </w:rPr>
            </w:pPr>
          </w:p>
        </w:tc>
        <w:tc>
          <w:tcPr>
            <w:tcW w:w="6000" w:type="dxa"/>
            <w:vAlign w:val="bottom"/>
            <w:gridSpan w:val="5"/>
          </w:tcPr>
          <w:p>
            <w:pPr>
              <w:jc w:val="center"/>
              <w:ind w:right="1400"/>
              <w:spacing w:after="0"/>
              <w:rPr>
                <w:sz w:val="20"/>
                <w:szCs w:val="20"/>
                <w:color w:val="auto"/>
              </w:rPr>
            </w:pPr>
            <w:r>
              <w:rPr>
                <w:rFonts w:ascii="Arial" w:cs="Arial" w:eastAsia="Arial" w:hAnsi="Arial"/>
                <w:sz w:val="18"/>
                <w:szCs w:val="18"/>
                <w:color w:val="auto"/>
                <w:w w:val="89"/>
              </w:rPr>
              <w:t>(Exact name of obligor as specified in its charter)</w:t>
            </w:r>
          </w:p>
        </w:tc>
        <w:tc>
          <w:tcPr>
            <w:tcW w:w="2000" w:type="dxa"/>
            <w:vAlign w:val="bottom"/>
          </w:tcPr>
          <w:p>
            <w:pPr>
              <w:spacing w:after="0"/>
              <w:rPr>
                <w:sz w:val="19"/>
                <w:szCs w:val="19"/>
                <w:color w:val="auto"/>
              </w:rPr>
            </w:pPr>
          </w:p>
        </w:tc>
      </w:tr>
      <w:tr>
        <w:trPr>
          <w:trHeight w:val="453"/>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Israel</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NONE</w:t>
            </w:r>
          </w:p>
        </w:tc>
      </w:tr>
      <w:tr>
        <w:trPr>
          <w:trHeight w:val="216"/>
        </w:trPr>
        <w:tc>
          <w:tcPr>
            <w:tcW w:w="9420" w:type="dxa"/>
            <w:vAlign w:val="bottom"/>
            <w:gridSpan w:val="6"/>
          </w:tcPr>
          <w:p>
            <w:pPr>
              <w:spacing w:after="0"/>
              <w:rPr>
                <w:sz w:val="20"/>
                <w:szCs w:val="20"/>
                <w:color w:val="auto"/>
              </w:rPr>
            </w:pPr>
            <w:r>
              <w:rPr>
                <w:rFonts w:ascii="Arial" w:cs="Arial" w:eastAsia="Arial" w:hAnsi="Arial"/>
                <w:sz w:val="18"/>
                <w:szCs w:val="18"/>
                <w:color w:val="auto"/>
              </w:rPr>
              <w:t>(State or other jurisdiction of incorporation or</w:t>
            </w:r>
          </w:p>
        </w:tc>
        <w:tc>
          <w:tcPr>
            <w:tcW w:w="2000" w:type="dxa"/>
            <w:vAlign w:val="bottom"/>
          </w:tcPr>
          <w:p>
            <w:pPr>
              <w:jc w:val="right"/>
              <w:spacing w:after="0"/>
              <w:rPr>
                <w:sz w:val="20"/>
                <w:szCs w:val="20"/>
                <w:color w:val="auto"/>
              </w:rPr>
            </w:pPr>
            <w:r>
              <w:rPr>
                <w:rFonts w:ascii="Arial" w:cs="Arial" w:eastAsia="Arial" w:hAnsi="Arial"/>
                <w:sz w:val="18"/>
                <w:szCs w:val="18"/>
                <w:color w:val="auto"/>
              </w:rPr>
              <w:t>(I.R.S. employer</w:t>
            </w:r>
          </w:p>
        </w:tc>
      </w:tr>
      <w:tr>
        <w:trPr>
          <w:trHeight w:val="210"/>
        </w:trPr>
        <w:tc>
          <w:tcPr>
            <w:tcW w:w="9420" w:type="dxa"/>
            <w:vAlign w:val="bottom"/>
            <w:gridSpan w:val="6"/>
          </w:tcPr>
          <w:p>
            <w:pPr>
              <w:spacing w:after="0"/>
              <w:rPr>
                <w:sz w:val="20"/>
                <w:szCs w:val="20"/>
                <w:color w:val="auto"/>
              </w:rPr>
            </w:pPr>
            <w:r>
              <w:rPr>
                <w:rFonts w:ascii="Arial" w:cs="Arial" w:eastAsia="Arial" w:hAnsi="Arial"/>
                <w:sz w:val="18"/>
                <w:szCs w:val="18"/>
                <w:color w:val="auto"/>
              </w:rPr>
              <w:t>organization)</w:t>
            </w:r>
          </w:p>
        </w:tc>
        <w:tc>
          <w:tcPr>
            <w:tcW w:w="2000" w:type="dxa"/>
            <w:vAlign w:val="bottom"/>
          </w:tcPr>
          <w:p>
            <w:pPr>
              <w:jc w:val="right"/>
              <w:spacing w:after="0"/>
              <w:rPr>
                <w:sz w:val="20"/>
                <w:szCs w:val="20"/>
                <w:color w:val="auto"/>
              </w:rPr>
            </w:pPr>
            <w:r>
              <w:rPr>
                <w:rFonts w:ascii="Arial" w:cs="Arial" w:eastAsia="Arial" w:hAnsi="Arial"/>
                <w:sz w:val="18"/>
                <w:szCs w:val="18"/>
                <w:color w:val="auto"/>
              </w:rPr>
              <w:t>identification No.)</w:t>
            </w:r>
          </w:p>
        </w:tc>
      </w:tr>
      <w:tr>
        <w:trPr>
          <w:trHeight w:val="216"/>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P.O. BOX 619</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N/A</w:t>
            </w:r>
          </w:p>
        </w:tc>
      </w:tr>
      <w:tr>
        <w:trPr>
          <w:trHeight w:val="216"/>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MIGDAL HAEMEK</w:t>
            </w:r>
          </w:p>
        </w:tc>
        <w:tc>
          <w:tcPr>
            <w:tcW w:w="200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222"/>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ISRAEL 23105</w:t>
            </w:r>
          </w:p>
        </w:tc>
        <w:tc>
          <w:tcPr>
            <w:tcW w:w="2000" w:type="dxa"/>
            <w:vAlign w:val="bottom"/>
          </w:tcPr>
          <w:p>
            <w:pPr>
              <w:spacing w:after="0"/>
              <w:rPr>
                <w:sz w:val="19"/>
                <w:szCs w:val="19"/>
                <w:color w:val="auto"/>
              </w:rPr>
            </w:pPr>
          </w:p>
        </w:tc>
      </w:tr>
      <w:tr>
        <w:trPr>
          <w:trHeight w:val="222"/>
        </w:trPr>
        <w:tc>
          <w:tcPr>
            <w:tcW w:w="9420" w:type="dxa"/>
            <w:vAlign w:val="bottom"/>
            <w:gridSpan w:val="6"/>
          </w:tcPr>
          <w:p>
            <w:pPr>
              <w:spacing w:after="0"/>
              <w:rPr>
                <w:sz w:val="20"/>
                <w:szCs w:val="20"/>
                <w:color w:val="auto"/>
              </w:rPr>
            </w:pPr>
            <w:r>
              <w:rPr>
                <w:rFonts w:ascii="Arial" w:cs="Arial" w:eastAsia="Arial" w:hAnsi="Arial"/>
                <w:sz w:val="18"/>
                <w:szCs w:val="18"/>
                <w:color w:val="auto"/>
              </w:rPr>
              <w:t>(Address of principal executive offices)</w:t>
            </w:r>
          </w:p>
        </w:tc>
        <w:tc>
          <w:tcPr>
            <w:tcW w:w="2000" w:type="dxa"/>
            <w:vAlign w:val="bottom"/>
          </w:tcPr>
          <w:p>
            <w:pPr>
              <w:spacing w:after="0"/>
              <w:rPr>
                <w:sz w:val="19"/>
                <w:szCs w:val="19"/>
                <w:color w:val="auto"/>
              </w:rPr>
            </w:pPr>
          </w:p>
        </w:tc>
      </w:tr>
      <w:tr>
        <w:trPr>
          <w:trHeight w:val="353"/>
        </w:trPr>
        <w:tc>
          <w:tcPr>
            <w:tcW w:w="3420" w:type="dxa"/>
            <w:vAlign w:val="bottom"/>
          </w:tcPr>
          <w:p>
            <w:pPr>
              <w:spacing w:after="0"/>
              <w:rPr>
                <w:sz w:val="24"/>
                <w:szCs w:val="24"/>
                <w:color w:val="auto"/>
              </w:rPr>
            </w:pPr>
          </w:p>
        </w:tc>
        <w:tc>
          <w:tcPr>
            <w:tcW w:w="4600" w:type="dxa"/>
            <w:vAlign w:val="bottom"/>
            <w:tcBorders>
              <w:bottom w:val="single" w:sz="8" w:color="808080"/>
            </w:tcBorders>
            <w:gridSpan w:val="4"/>
          </w:tcPr>
          <w:p>
            <w:pPr>
              <w:spacing w:after="0"/>
              <w:rPr>
                <w:sz w:val="24"/>
                <w:szCs w:val="24"/>
                <w:color w:val="auto"/>
              </w:rPr>
            </w:pPr>
          </w:p>
        </w:tc>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09"/>
        </w:trPr>
        <w:tc>
          <w:tcPr>
            <w:tcW w:w="3420" w:type="dxa"/>
            <w:vAlign w:val="bottom"/>
          </w:tcPr>
          <w:p>
            <w:pPr>
              <w:spacing w:after="0"/>
              <w:rPr>
                <w:sz w:val="24"/>
                <w:szCs w:val="24"/>
                <w:color w:val="auto"/>
              </w:rPr>
            </w:pPr>
          </w:p>
        </w:tc>
        <w:tc>
          <w:tcPr>
            <w:tcW w:w="6000" w:type="dxa"/>
            <w:vAlign w:val="bottom"/>
            <w:gridSpan w:val="5"/>
          </w:tcPr>
          <w:p>
            <w:pPr>
              <w:jc w:val="center"/>
              <w:ind w:right="1420"/>
              <w:spacing w:after="0"/>
              <w:rPr>
                <w:sz w:val="20"/>
                <w:szCs w:val="20"/>
                <w:color w:val="auto"/>
              </w:rPr>
            </w:pPr>
            <w:r>
              <w:rPr>
                <w:rFonts w:ascii="Arial" w:cs="Arial" w:eastAsia="Arial" w:hAnsi="Arial"/>
                <w:sz w:val="18"/>
                <w:szCs w:val="18"/>
                <w:color w:val="auto"/>
                <w:w w:val="87"/>
              </w:rPr>
              <w:t>$50,000,000 5% Subordinated Convertible Debentures due 2011</w:t>
            </w:r>
          </w:p>
        </w:tc>
        <w:tc>
          <w:tcPr>
            <w:tcW w:w="2000" w:type="dxa"/>
            <w:vAlign w:val="bottom"/>
          </w:tcPr>
          <w:p>
            <w:pPr>
              <w:spacing w:after="0"/>
              <w:rPr>
                <w:sz w:val="24"/>
                <w:szCs w:val="24"/>
                <w:color w:val="auto"/>
              </w:rPr>
            </w:pPr>
          </w:p>
        </w:tc>
      </w:tr>
      <w:tr>
        <w:trPr>
          <w:trHeight w:val="222"/>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tcPr>
          <w:p>
            <w:pPr>
              <w:jc w:val="center"/>
              <w:ind w:right="2300"/>
              <w:spacing w:after="0"/>
              <w:rPr>
                <w:sz w:val="20"/>
                <w:szCs w:val="20"/>
                <w:color w:val="auto"/>
              </w:rPr>
            </w:pPr>
            <w:r>
              <w:rPr>
                <w:rFonts w:ascii="Arial" w:cs="Arial" w:eastAsia="Arial" w:hAnsi="Arial"/>
                <w:sz w:val="18"/>
                <w:szCs w:val="18"/>
                <w:color w:val="auto"/>
                <w:w w:val="89"/>
              </w:rPr>
              <w:t>(Title of the indenture securities)</w:t>
            </w:r>
          </w:p>
        </w:tc>
        <w:tc>
          <w:tcPr>
            <w:tcW w:w="2000" w:type="dxa"/>
            <w:vAlign w:val="bottom"/>
          </w:tcPr>
          <w:p>
            <w:pPr>
              <w:spacing w:after="0"/>
              <w:rPr>
                <w:sz w:val="19"/>
                <w:szCs w:val="19"/>
                <w:color w:val="auto"/>
              </w:rPr>
            </w:pPr>
          </w:p>
        </w:tc>
      </w:tr>
      <w:tr>
        <w:trPr>
          <w:trHeight w:val="110"/>
        </w:trPr>
        <w:tc>
          <w:tcPr>
            <w:tcW w:w="3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2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General Information.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Furnish the following information as to the trustee:</w:t>
      </w:r>
    </w:p>
    <w:p>
      <w:pPr>
        <w:spacing w:after="0" w:line="22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52" w:lineRule="exact"/>
        <w:rPr>
          <w:rFonts w:ascii="Arial" w:cs="Arial" w:eastAsia="Arial" w:hAnsi="Arial"/>
          <w:sz w:val="18"/>
          <w:szCs w:val="18"/>
          <w:color w:val="auto"/>
        </w:rPr>
      </w:pPr>
    </w:p>
    <w:p>
      <w:pPr>
        <w:ind w:left="580" w:right="1840"/>
        <w:spacing w:after="0" w:line="563" w:lineRule="auto"/>
        <w:rPr>
          <w:rFonts w:ascii="Arial" w:cs="Arial" w:eastAsia="Arial" w:hAnsi="Arial"/>
          <w:sz w:val="18"/>
          <w:szCs w:val="18"/>
          <w:color w:val="auto"/>
        </w:rPr>
      </w:pPr>
      <w:r>
        <w:rPr>
          <w:rFonts w:ascii="Arial" w:cs="Arial" w:eastAsia="Arial" w:hAnsi="Arial"/>
          <w:sz w:val="18"/>
          <w:szCs w:val="18"/>
          <w:color w:val="auto"/>
        </w:rPr>
        <w:t>Superintendent of Banks of the State of New York, 2 Rector Street, New York, New York 10006 and Albany, New York, 12203. Board of Governors of the Federal Reserve System, Washington, D.C., 20551.</w:t>
      </w:r>
    </w:p>
    <w:p>
      <w:pPr>
        <w:spacing w:after="0" w:line="1" w:lineRule="exact"/>
        <w:rPr>
          <w:rFonts w:ascii="Arial" w:cs="Arial" w:eastAsia="Arial" w:hAnsi="Arial"/>
          <w:sz w:val="18"/>
          <w:szCs w:val="18"/>
          <w:color w:val="auto"/>
        </w:rPr>
      </w:pPr>
    </w:p>
    <w:p>
      <w:pPr>
        <w:ind w:left="580" w:right="3840"/>
        <w:spacing w:after="0" w:line="581" w:lineRule="auto"/>
        <w:rPr>
          <w:rFonts w:ascii="Arial" w:cs="Arial" w:eastAsia="Arial" w:hAnsi="Arial"/>
          <w:sz w:val="18"/>
          <w:szCs w:val="18"/>
          <w:color w:val="auto"/>
        </w:rPr>
      </w:pPr>
      <w:r>
        <w:rPr>
          <w:rFonts w:ascii="Arial" w:cs="Arial" w:eastAsia="Arial" w:hAnsi="Arial"/>
          <w:sz w:val="18"/>
          <w:szCs w:val="18"/>
          <w:color w:val="auto"/>
        </w:rPr>
        <w:t>Federal Reserve Bank of New York, District No. 2, 33 Liberty Plaza, New York, New York, 10045. Federal Deposit Insurance Corporation, Washington, D.C., 20429.</w:t>
      </w:r>
    </w:p>
    <w:p>
      <w:pPr>
        <w:sectPr>
          <w:pgSz w:w="11900" w:h="16919" w:orient="portrait"/>
          <w:cols w:equalWidth="0" w:num="1">
            <w:col w:w="11420"/>
          </w:cols>
          <w:pgMar w:left="240" w:top="125" w:right="239" w:bottom="0" w:gutter="0" w:footer="0" w:header="0"/>
        </w:sectPr>
      </w:pPr>
    </w:p>
    <w:bookmarkStart w:id="8" w:name="page9"/>
    <w:bookmarkEnd w:id="8"/>
    <w:p>
      <w:pPr>
        <w:spacing w:after="0" w:line="67" w:lineRule="exact"/>
        <w:rPr>
          <w:sz w:val="20"/>
          <w:szCs w:val="20"/>
          <w:color w:val="auto"/>
        </w:rPr>
      </w:pPr>
    </w:p>
    <w:p>
      <w:pPr>
        <w:ind w:left="580" w:right="6660" w:hanging="572"/>
        <w:spacing w:after="0" w:line="550"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Affiliations with the Obligor.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List of Exhibits</w:t>
      </w:r>
    </w:p>
    <w:p>
      <w:pPr>
        <w:spacing w:after="0" w:line="2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Exhibits identified in parentheses below, on file with the Commission, are incorporated by reference as an exhibit hereto, pursuant to Rule 7a-29 under the Trust Indenture Act of 1939 (the “Act”) and 17 C.F.R. 229.10(d).</w:t>
      </w:r>
    </w:p>
    <w:p>
      <w:pPr>
        <w:spacing w:after="0" w:line="186" w:lineRule="exact"/>
        <w:rPr>
          <w:sz w:val="20"/>
          <w:szCs w:val="20"/>
          <w:color w:val="auto"/>
        </w:rPr>
      </w:pPr>
    </w:p>
    <w:p>
      <w:pPr>
        <w:ind w:left="580" w:hanging="572"/>
        <w:spacing w:after="0" w:line="25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copy of the Organization Certificate of the Trustee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Certificate of Authority being contained in the documents identified above as Exhibit 1.</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authorization to exercise corporate trust powers being contained in the documents identified above as Exhibit 1.</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33-31019.)</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34-44051.)</w:t>
      </w:r>
    </w:p>
    <w:p>
      <w:pPr>
        <w:spacing w:after="0" w:line="275" w:lineRule="exact"/>
        <w:rPr>
          <w:rFonts w:ascii="Arial" w:cs="Arial" w:eastAsia="Arial" w:hAnsi="Arial"/>
          <w:sz w:val="16"/>
          <w:szCs w:val="16"/>
          <w:color w:val="auto"/>
        </w:rPr>
      </w:pPr>
    </w:p>
    <w:p>
      <w:pPr>
        <w:ind w:left="580" w:hanging="572"/>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the requirements of its supervising or examining authority.</w:t>
      </w:r>
    </w:p>
    <w:p>
      <w:pPr>
        <w:spacing w:after="0" w:line="275" w:lineRule="exact"/>
        <w:rPr>
          <w:rFonts w:ascii="Arial" w:cs="Arial" w:eastAsia="Arial" w:hAnsi="Arial"/>
          <w:sz w:val="16"/>
          <w:szCs w:val="16"/>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9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Pursuant to the requirements of the Trust Indenture Act of 1939, the Trustee, The Bank of New York, a corporation organized and existing under the laws of the State of New York, has duly caused this statement of eligibility to be signed on its behalf by the undersigned, thereunto duly authorized in the City of London in the United Kingdom, on the 22nd day of November,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NEW YORK</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Daniel Wynne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Daniel Wynne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7 to Form T-1</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jc w:val="right"/>
        <w:ind w:right="4200"/>
        <w:spacing w:after="0"/>
        <w:rPr>
          <w:sz w:val="20"/>
          <w:szCs w:val="20"/>
          <w:color w:val="auto"/>
        </w:rPr>
      </w:pPr>
      <w:r>
        <w:rPr>
          <w:rFonts w:ascii="Arial" w:cs="Arial" w:eastAsia="Arial" w:hAnsi="Arial"/>
          <w:sz w:val="18"/>
          <w:szCs w:val="18"/>
          <w:color w:val="auto"/>
        </w:rPr>
        <w:t>of One Wall Street, New York, N.Y. 10286</w:t>
      </w:r>
    </w:p>
    <w:p>
      <w:pPr>
        <w:spacing w:after="0" w:line="9" w:lineRule="exact"/>
        <w:rPr>
          <w:sz w:val="20"/>
          <w:szCs w:val="20"/>
          <w:color w:val="auto"/>
        </w:rPr>
      </w:pPr>
    </w:p>
    <w:p>
      <w:pPr>
        <w:jc w:val="right"/>
        <w:ind w:right="4260"/>
        <w:spacing w:after="0"/>
        <w:rPr>
          <w:sz w:val="20"/>
          <w:szCs w:val="20"/>
          <w:color w:val="auto"/>
        </w:rPr>
      </w:pPr>
      <w:r>
        <w:rPr>
          <w:rFonts w:ascii="Arial" w:cs="Arial" w:eastAsia="Arial" w:hAnsi="Arial"/>
          <w:sz w:val="18"/>
          <w:szCs w:val="18"/>
          <w:color w:val="auto"/>
        </w:rPr>
        <w:t>And Foreign and Domestic Subsidiaries,</w:t>
      </w:r>
    </w:p>
    <w:p>
      <w:pPr>
        <w:spacing w:after="0" w:line="2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member of the Federal Reserve System, at the close of business June 30, 2005, published in accordance with a call made by the Federal Reserve Bank of this District pursuant to the provisions of the Federal Reserve Act.</w:t>
      </w:r>
    </w:p>
    <w:p>
      <w:pPr>
        <w:sectPr>
          <w:pgSz w:w="11900" w:h="16906" w:orient="portrait"/>
          <w:cols w:equalWidth="0" w:num="1">
            <w:col w:w="11400"/>
          </w:cols>
          <w:pgMar w:left="240" w:top="131" w:right="25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0"/>
              </w:rPr>
              <w:t>Dollar Amounts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7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Noninterest-bearing balances and currency and coin</w:t>
            </w:r>
          </w:p>
        </w:tc>
        <w:tc>
          <w:tcPr>
            <w:tcW w:w="52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Interest-bearing balances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Held-to-maturity securities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2,183,000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Federal funds sold and securities purchased under</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agreements to resell</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funds sold in domestic offices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Securities purchased under agreements to</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resell</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Loans and leases held for sale</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and leases, net of unearned</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32,953,000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LESS: Allowance for loan and</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lease losses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and leases, net of unearned</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and allowance</w:t>
            </w:r>
          </w:p>
        </w:tc>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Trading Assets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6,114,000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leases)</w:t>
            </w:r>
          </w:p>
        </w:tc>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associated companies</w:t>
            </w:r>
          </w:p>
        </w:tc>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Customers' liability to this bank on acceptances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2,039,000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intangible assets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assets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5,237,000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86,079,000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4700" w:type="dxa"/>
            <w:vAlign w:val="bottom"/>
            <w:vMerge w:val="restart"/>
          </w:tcPr>
          <w:p>
            <w:pPr>
              <w:jc w:val="right"/>
              <w:ind w:right="3592"/>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72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domestic offices</w:t>
            </w:r>
          </w:p>
        </w:tc>
        <w:tc>
          <w:tcPr>
            <w:tcW w:w="5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38,768,000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Noninterest-bearing</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18,417,000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Interest-bearing</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20,351,000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In foreign offices, Edge and Agreement</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subsidiaries, and IBFs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26,246,000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Noninterest-bearing</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462,000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Interest-bearing</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25,784,000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repurchase</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Federal funds purchased in domestic</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offices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1,224,000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sold under agreements to</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w:t>
            </w:r>
          </w:p>
        </w:tc>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Trading liabilities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2,927,000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(includes mortgage indebtedness and obligations</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under capitalized leases)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1,245,000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Bank's liability on acceptances executed and</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69,000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liabilities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5,976,000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5220" w:type="dxa"/>
            <w:vAlign w:val="bottom"/>
            <w:gridSpan w:val="3"/>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gridSpan w:val="3"/>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78,021,000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 in consolidated</w:t>
            </w:r>
          </w:p>
        </w:tc>
        <w:tc>
          <w:tcPr>
            <w:tcW w:w="4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740" w:type="dxa"/>
            <w:vAlign w:val="bottom"/>
            <w:gridSpan w:val="2"/>
            <w:vMerge w:val="continue"/>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139,000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Perpetual preferred stock and related</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surplus</w:t>
            </w: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-5300980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-5300980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-1073150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-1073150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Surplus (exclude all surplus related to preferred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equity capital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7,919,000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86,079,000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140"/>
        <w:spacing w:after="0" w:line="268" w:lineRule="auto"/>
        <w:rPr>
          <w:sz w:val="20"/>
          <w:szCs w:val="20"/>
          <w:color w:val="auto"/>
        </w:rPr>
      </w:pPr>
      <w:r>
        <w:rPr>
          <w:rFonts w:ascii="Arial" w:cs="Arial" w:eastAsia="Arial" w:hAnsi="Arial"/>
          <w:sz w:val="18"/>
          <w:szCs w:val="18"/>
          <w:color w:val="auto"/>
        </w:rPr>
        <w:t>I, Thomas J. Mastro, Senior Vice President and Comptroller of the above-named bank do hereby declare that this Report of Condition is true and correct to the best of my knowledge and belief.</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Thomas J. Mastro,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 and Comptroller</w:t>
      </w:r>
    </w:p>
    <w:p>
      <w:pPr>
        <w:spacing w:after="0" w:line="219" w:lineRule="exact"/>
        <w:rPr>
          <w:sz w:val="20"/>
          <w:szCs w:val="20"/>
          <w:color w:val="auto"/>
        </w:rPr>
      </w:pPr>
    </w:p>
    <w:p>
      <w:pPr>
        <w:ind w:left="580" w:right="20"/>
        <w:spacing w:after="0" w:line="332" w:lineRule="auto"/>
        <w:rPr>
          <w:sz w:val="20"/>
          <w:szCs w:val="20"/>
          <w:color w:val="auto"/>
        </w:rPr>
      </w:pPr>
      <w:r>
        <w:rPr>
          <w:rFonts w:ascii="Arial" w:cs="Arial" w:eastAsia="Arial" w:hAnsi="Arial"/>
          <w:sz w:val="16"/>
          <w:szCs w:val="16"/>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780" w:type="dxa"/>
            <w:vAlign w:val="bottom"/>
          </w:tcPr>
          <w:p>
            <w:pPr>
              <w:spacing w:after="0"/>
              <w:rPr>
                <w:sz w:val="20"/>
                <w:szCs w:val="20"/>
                <w:color w:val="auto"/>
              </w:rPr>
            </w:pPr>
            <w:r>
              <w:rPr>
                <w:rFonts w:ascii="Arial" w:cs="Arial" w:eastAsia="Arial" w:hAnsi="Arial"/>
                <w:sz w:val="18"/>
                <w:szCs w:val="18"/>
                <w:color w:val="auto"/>
              </w:rPr>
              <w:t>Thomas A. Renyi</w:t>
            </w:r>
          </w:p>
        </w:tc>
        <w:tc>
          <w:tcPr>
            <w:tcW w:w="2300" w:type="dxa"/>
            <w:vAlign w:val="bottom"/>
            <w:vMerge w:val="restart"/>
          </w:tcPr>
          <w:p>
            <w:pPr>
              <w:jc w:val="right"/>
              <w:ind w:right="1256"/>
              <w:spacing w:after="0"/>
              <w:rPr>
                <w:sz w:val="20"/>
                <w:szCs w:val="20"/>
                <w:color w:val="auto"/>
              </w:rPr>
            </w:pPr>
            <w:r>
              <w:rPr>
                <w:rFonts w:ascii="Arial" w:cs="Arial" w:eastAsia="Arial" w:hAnsi="Arial"/>
                <w:sz w:val="65"/>
                <w:szCs w:val="65"/>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Gerald L. Hassell</w:t>
            </w:r>
          </w:p>
        </w:tc>
        <w:tc>
          <w:tcPr>
            <w:tcW w:w="2300" w:type="dxa"/>
            <w:vAlign w:val="bottom"/>
            <w:vMerge w:val="continue"/>
          </w:tcPr>
          <w:p>
            <w:pPr>
              <w:spacing w:after="0"/>
              <w:rPr>
                <w:sz w:val="18"/>
                <w:szCs w:val="18"/>
                <w:color w:val="auto"/>
              </w:rPr>
            </w:pPr>
          </w:p>
        </w:tc>
        <w:tc>
          <w:tcPr>
            <w:tcW w:w="7340" w:type="dxa"/>
            <w:vAlign w:val="bottom"/>
          </w:tcPr>
          <w:p>
            <w:pPr>
              <w:jc w:val="right"/>
              <w:ind w:right="3832"/>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Alan R. Griffith</w:t>
            </w:r>
          </w:p>
        </w:tc>
        <w:tc>
          <w:tcPr>
            <w:tcW w:w="2300" w:type="dxa"/>
            <w:vAlign w:val="bottom"/>
            <w:vMerge w:val="continue"/>
          </w:tcPr>
          <w:p>
            <w:pPr>
              <w:spacing w:after="0"/>
              <w:rPr>
                <w:sz w:val="24"/>
                <w:szCs w:val="24"/>
                <w:color w:val="auto"/>
              </w:rPr>
            </w:pP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340" w:type="dxa"/>
            <w:vAlign w:val="bottom"/>
          </w:tcPr>
          <w:p>
            <w:pPr>
              <w:jc w:val="right"/>
              <w:ind w:right="55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7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lvl w:ilvl="1">
      <w:lvlJc w:val="left"/>
      <w:lvlText w:val="(%2)"/>
      <w:numFmt w:val="lowerLetter"/>
      <w:start w:val="1"/>
    </w:lvl>
  </w:abstractNum>
  <w:abstractNum w:abstractNumId="1">
    <w:nsid w:val="79E2A9E3"/>
    <w:multiLevelType w:val="hybridMultilevel"/>
    <w:lvl w:ilvl="0">
      <w:lvlJc w:val="left"/>
      <w:lvlText w:val="%1."/>
      <w:numFmt w:val="lowerRoman"/>
      <w:start w:val="1"/>
    </w:lvl>
  </w:abstractNum>
  <w:abstractNum w:abstractNumId="2">
    <w:nsid w:val="7545E146"/>
    <w:multiLevelType w:val="hybridMultilevel"/>
    <w:lvl w:ilvl="0">
      <w:lvlJc w:val="left"/>
      <w:lvlText w:val="\emdash "/>
      <w:numFmt w:val="bullet"/>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1"/>
    </w:lvl>
    <w:lvl w:ilvl="1">
      <w:lvlJc w:val="left"/>
      <w:lvlText w:val="(%2)"/>
      <w:numFmt w:val="lowerRoman"/>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lowerLetter"/>
      <w:start w:val="1"/>
    </w:lvl>
    <w:lvl w:ilvl="1">
      <w:lvlJc w:val="left"/>
      <w:lvlText w:val="%2"/>
      <w:numFmt w:val="upperLetter"/>
      <w:start w:val="35"/>
    </w:lvl>
  </w:abstractNum>
  <w:abstractNum w:abstractNumId="8">
    <w:nsid w:val="1F16E9E8"/>
    <w:multiLevelType w:val="hybridMultilevel"/>
    <w:lvl w:ilvl="0">
      <w:lvlJc w:val="left"/>
      <w:lvlText w:val="(%1)"/>
      <w:numFmt w:val="lowerLetter"/>
      <w:start w:val="3"/>
    </w:lvl>
    <w:lvl w:ilvl="1">
      <w:lvlJc w:val="left"/>
      <w:lvlText w:val="%2"/>
      <w:numFmt w:val="upperLetter"/>
      <w:start w:val="35"/>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2019-12-12T00:07:27Z</dcterms:created>
  <dcterms:modified xsi:type="dcterms:W3CDTF">2019-12-12T00:07:27Z</dcterms:modified>
</cp:coreProperties>
</file>