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January 2021 No. 1</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On January 5, 2021, the Registrant Announce Program Creating an</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Integrated-Laser-on-Silicon Photonics Foundry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5, 2021</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3" w:name="page4"/>
    <w:bookmarkEnd w:id="3"/>
    <w:p>
      <w:pPr>
        <w:ind w:left="174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3251200</wp:posOffset>
            </wp:positionH>
            <wp:positionV relativeFrom="page">
              <wp:posOffset>88900</wp:posOffset>
            </wp:positionV>
            <wp:extent cx="105410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617220"/>
                    </a:xfrm>
                    <a:prstGeom prst="rect">
                      <a:avLst/>
                    </a:prstGeom>
                    <a:noFill/>
                  </pic:spPr>
                </pic:pic>
              </a:graphicData>
            </a:graphic>
          </wp:anchor>
        </w:drawing>
        <w:t>NEWS ANNOUNCEMENT</w:t>
      </w:r>
      <w:r>
        <w:rPr>
          <w:sz w:val="20"/>
          <w:szCs w:val="20"/>
          <w:color w:val="auto"/>
        </w:rPr>
        <w:tab/>
      </w:r>
      <w:r>
        <w:rPr>
          <w:rFonts w:ascii="Times New Roman" w:cs="Times New Roman" w:eastAsia="Times New Roman" w:hAnsi="Times New Roman"/>
          <w:sz w:val="17"/>
          <w:szCs w:val="17"/>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Announces Program Creating an Integrated-Laser-on-Silicon Photonics Foundry Process</w:t>
      </w:r>
    </w:p>
    <w:p>
      <w:pPr>
        <w:spacing w:after="0" w:line="285"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Advanced process to be developed with partial funding from the DARPA LUMOS program addressing high-speed communications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MIGDAL HAEMEK, Israel, January 05, 2021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 (NASDAQ/TASE: TSEM)</w:t>
      </w:r>
      <w:r>
        <w:rPr>
          <w:rFonts w:ascii="Times New Roman" w:cs="Times New Roman" w:eastAsia="Times New Roman" w:hAnsi="Times New Roman"/>
          <w:sz w:val="18"/>
          <w:szCs w:val="18"/>
          <w:color w:val="auto"/>
        </w:rPr>
        <w:t>, the leader in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foundry solutions, today announced that it is participating in the LUMOS program, with partial support from DARPA, to create a semiconductor foundry integrated-laser-on-silicon photonics process. This process will combine high performance III-V laser diodes with Tower’s PH18 production </w:t>
      </w:r>
      <w:r>
        <w:rPr>
          <w:rFonts w:ascii="Times New Roman" w:cs="Times New Roman" w:eastAsia="Times New Roman" w:hAnsi="Times New Roman"/>
          <w:sz w:val="18"/>
          <w:szCs w:val="18"/>
          <w:u w:val="single" w:color="auto"/>
          <w:color w:val="auto"/>
        </w:rPr>
        <w:t>silicon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photonics platform</w:t>
      </w:r>
      <w:r>
        <w:rPr>
          <w:rFonts w:ascii="Times New Roman" w:cs="Times New Roman" w:eastAsia="Times New Roman" w:hAnsi="Times New Roman"/>
          <w:sz w:val="18"/>
          <w:szCs w:val="18"/>
          <w:color w:val="auto"/>
        </w:rPr>
        <w:t>. Multi-project wafer runs (MPW) will be coordinated with the new process, when ready. The initial versions of the PDK (process development kit) are expected in 2021 and will include laser and amplifier blocks.</w:t>
      </w:r>
    </w:p>
    <w:p>
      <w:pPr>
        <w:spacing w:after="0" w:line="2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benefits of laser integration on silicon include an increase in the density of lasers, a reduction of coupling losses between the laser and the photonics, a reduction in components required and a much-simplified packaging scheme. When combined with Tower’s rich suite of passive and active silicon photonics elements -- such as silicon and silicon-nitride wave guides, Mach-Zehnder modulators (MZM), and Ge photodiodes -- the co-integration will enable new products unavailable today from a volume semiconductor or photonics foundry.</w:t>
      </w:r>
    </w:p>
    <w:p>
      <w:pPr>
        <w:spacing w:after="0" w:line="2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advanced process will be part of DARPA’s Lasers for Universal Microscale Optical Systems (LUMOS) program, which aims to bring high-performance lasers to advanced photonics platforms, addressing commercial and defense applications.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 on the LUMOS program announcement, please see: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Agency announces performer teams selected for LUMOS program -</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“DARPA Looks to Light up Integrated Photonics with Chip-Scale Laser Development”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Tower Semiconductor’s Aerospace and Defense technology solutions, please </w:t>
      </w:r>
      <w:r>
        <w:rPr>
          <w:rFonts w:ascii="Times New Roman" w:cs="Times New Roman" w:eastAsia="Times New Roman" w:hAnsi="Times New Roman"/>
          <w:sz w:val="18"/>
          <w:szCs w:val="18"/>
          <w:u w:val="single" w:color="auto"/>
          <w:color w:val="auto"/>
        </w:rPr>
        <w:t>click here</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Tower Semiconductor’s Silicon Photonics technology platform, please </w:t>
      </w:r>
      <w:r>
        <w:rPr>
          <w:rFonts w:ascii="Times New Roman" w:cs="Times New Roman" w:eastAsia="Times New Roman" w:hAnsi="Times New Roman"/>
          <w:sz w:val="18"/>
          <w:szCs w:val="18"/>
          <w:u w:val="single" w:color="auto"/>
          <w:color w:val="auto"/>
        </w:rPr>
        <w:t>click here.</w:t>
      </w:r>
    </w:p>
    <w:p>
      <w:pPr>
        <w:spacing w:after="0" w:line="283" w:lineRule="exact"/>
        <w:rPr>
          <w:sz w:val="20"/>
          <w:szCs w:val="20"/>
          <w:color w:val="auto"/>
        </w:rPr>
      </w:pPr>
    </w:p>
    <w:p>
      <w:pPr>
        <w:ind w:right="1720"/>
        <w:spacing w:after="0" w:line="284" w:lineRule="auto"/>
        <w:rPr>
          <w:sz w:val="20"/>
          <w:szCs w:val="20"/>
          <w:color w:val="auto"/>
        </w:rPr>
      </w:pPr>
      <w:r>
        <w:rPr>
          <w:rFonts w:ascii="Times New Roman" w:cs="Times New Roman" w:eastAsia="Times New Roman" w:hAnsi="Times New Roman"/>
          <w:sz w:val="22"/>
          <w:szCs w:val="22"/>
          <w:color w:val="auto"/>
        </w:rPr>
        <w:t xml:space="preserve">For more information about Tower Semiconductor’s process technology offerings, please </w:t>
      </w:r>
      <w:r>
        <w:rPr>
          <w:rFonts w:ascii="Times New Roman" w:cs="Times New Roman" w:eastAsia="Times New Roman" w:hAnsi="Times New Roman"/>
          <w:sz w:val="22"/>
          <w:szCs w:val="22"/>
          <w:u w:val="single" w:color="auto"/>
          <w:color w:val="auto"/>
        </w:rPr>
        <w:t>click here</w:t>
      </w:r>
      <w:r>
        <w:rPr>
          <w:rFonts w:ascii="Times New Roman" w:cs="Times New Roman" w:eastAsia="Times New Roman" w:hAnsi="Times New Roman"/>
          <w:sz w:val="22"/>
          <w:szCs w:val="22"/>
          <w:color w:val="auto"/>
        </w:rPr>
        <w:t xml:space="preserve"> or inquire at: </w:t>
      </w:r>
      <w:r>
        <w:rPr>
          <w:rFonts w:ascii="Times New Roman" w:cs="Times New Roman" w:eastAsia="Times New Roman" w:hAnsi="Times New Roman"/>
          <w:sz w:val="22"/>
          <w:szCs w:val="22"/>
          <w:u w:val="single" w:color="auto"/>
          <w:color w:val="auto"/>
        </w:rPr>
        <w:t>info@towersemi.com</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i w:val="1"/>
          <w:iCs w:val="1"/>
          <w:color w:val="auto"/>
        </w:rPr>
        <w:t>This DARPA research was funded, in part, by the U.S. Government. The views and conclusions contained in this document are those of the authors and should not be interpreted as representing the official policies, either expressed or implied, of the U.S. Government.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Regarding Forward-Looking Statements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59" w:right="339" w:bottom="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Tower Semiconductor Investor Relations Contact: </w:t>
      </w:r>
      <w:r>
        <w:rPr>
          <w:rFonts w:ascii="Times New Roman" w:cs="Times New Roman" w:eastAsia="Times New Roman" w:hAnsi="Times New Roman"/>
          <w:sz w:val="17"/>
          <w:szCs w:val="17"/>
          <w:color w:val="auto"/>
        </w:rPr>
        <w:t>Noit Levy | +972-4-604-7066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noitle@towersemi.com</w:t>
      </w:r>
    </w:p>
    <w:p>
      <w:pPr>
        <w:sectPr>
          <w:pgSz w:w="11900" w:h="16838" w:orient="portrait"/>
          <w:cols w:equalWidth="0" w:num="1">
            <w:col w:w="11240"/>
          </w:cols>
          <w:pgMar w:left="320" w:top="1359" w:right="339" w:bottom="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2021-01-05T06:56:58Z</dcterms:created>
  <dcterms:modified xsi:type="dcterms:W3CDTF">2021-01-05T06:56:58Z</dcterms:modified>
</cp:coreProperties>
</file>