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M87915100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4"/>
          <w:szCs w:val="24"/>
          <w:color w:val="auto"/>
        </w:rPr>
      </w:pPr>
      <w:r>
        <w:rPr>
          <w:sz w:val="24"/>
          <w:szCs w:val="24"/>
          <w:color w:val="auto"/>
        </w:rPr>
        <w:br w:type="column"/>
      </w: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1 of 8 Pages</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3">
            <w:col w:w="3500" w:space="720"/>
            <w:col w:w="1700" w:space="720"/>
            <w:col w:w="3579"/>
          </w:cols>
          <w:pgMar w:left="240" w:top="250" w:right="1440" w:bottom="0" w:gutter="0" w:footer="0" w:header="0"/>
        </w:sectPr>
      </w:pPr>
    </w:p>
    <w:p>
      <w:pPr>
        <w:spacing w:after="0" w:line="18"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UNITED STATES</w:t>
      </w:r>
    </w:p>
    <w:p>
      <w:pPr>
        <w:spacing w:after="0" w:line="4"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6"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Schedule 13G</w:t>
      </w:r>
    </w:p>
    <w:p>
      <w:pPr>
        <w:jc w:val="center"/>
        <w:ind w:right="1759"/>
        <w:spacing w:after="0" w:line="238" w:lineRule="auto"/>
        <w:rPr>
          <w:sz w:val="20"/>
          <w:szCs w:val="20"/>
          <w:color w:val="auto"/>
        </w:rPr>
      </w:pPr>
      <w:r>
        <w:rPr>
          <w:rFonts w:ascii="Courier New" w:cs="Courier New" w:eastAsia="Courier New" w:hAnsi="Courier New"/>
          <w:sz w:val="18"/>
          <w:szCs w:val="18"/>
          <w:color w:val="auto"/>
        </w:rPr>
        <w:t>(Rule 13d-102)</w:t>
      </w:r>
    </w:p>
    <w:p>
      <w:pPr>
        <w:sectPr>
          <w:pgSz w:w="11900" w:h="16838" w:orient="portrait"/>
          <w:cols w:equalWidth="0" w:num="1">
            <w:col w:w="10219"/>
          </w:cols>
          <w:pgMar w:left="240" w:top="250" w:right="1440" w:bottom="0" w:gutter="0" w:footer="0" w:header="0"/>
          <w:type w:val="continuous"/>
        </w:sectPr>
      </w:pPr>
    </w:p>
    <w:p>
      <w:pPr>
        <w:spacing w:after="0" w:line="202"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Information to be Included in Statements Filed</w:t>
      </w:r>
    </w:p>
    <w:p>
      <w:pPr>
        <w:ind w:left="2440"/>
        <w:spacing w:after="0" w:line="238" w:lineRule="auto"/>
        <w:rPr>
          <w:sz w:val="20"/>
          <w:szCs w:val="20"/>
          <w:color w:val="auto"/>
        </w:rPr>
      </w:pPr>
      <w:r>
        <w:rPr>
          <w:rFonts w:ascii="Courier New" w:cs="Courier New" w:eastAsia="Courier New" w:hAnsi="Courier New"/>
          <w:sz w:val="18"/>
          <w:szCs w:val="18"/>
          <w:color w:val="auto"/>
        </w:rPr>
        <w:t>Pursuant to Rules 13d-1(b), (c) and</w:t>
      </w:r>
    </w:p>
    <w:p>
      <w:pPr>
        <w:spacing w:after="0" w:line="5" w:lineRule="exact"/>
        <w:rPr>
          <w:sz w:val="24"/>
          <w:szCs w:val="24"/>
          <w:color w:val="auto"/>
        </w:rPr>
      </w:pPr>
    </w:p>
    <w:p>
      <w:pPr>
        <w:ind w:left="2960" w:right="4319" w:hanging="424"/>
        <w:spacing w:after="0" w:line="268" w:lineRule="auto"/>
        <w:tabs>
          <w:tab w:leader="none" w:pos="2960"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Amendments Thereto Filed Pursuant to Rule 13d-2(b)</w:t>
      </w: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(Amendment No. )*</w:t>
      </w:r>
    </w:p>
    <w:p>
      <w:pPr>
        <w:spacing w:after="0" w:line="201" w:lineRule="exact"/>
        <w:rPr>
          <w:rFonts w:ascii="Courier New" w:cs="Courier New" w:eastAsia="Courier New" w:hAnsi="Courier New"/>
          <w:sz w:val="16"/>
          <w:szCs w:val="16"/>
          <w:color w:val="auto"/>
        </w:rPr>
      </w:pPr>
    </w:p>
    <w:p>
      <w:pPr>
        <w:ind w:left="29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TOWER SEMICONDUCTOR LTD.</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Ordinary Shares, NIS 1.00 Par Value Per Share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M87915100</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September 19, 2008</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13d-1(b)</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|X|</w:t>
        <w:tab/>
        <w:t>Rule 13d-1(c)</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4"/>
          <w:szCs w:val="24"/>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120" w:type="dxa"/>
            <w:vAlign w:val="bottom"/>
          </w:tcPr>
          <w:p>
            <w:pPr>
              <w:jc w:val="right"/>
              <w:ind w:right="872"/>
              <w:spacing w:after="0"/>
              <w:rPr>
                <w:sz w:val="20"/>
                <w:szCs w:val="20"/>
                <w:color w:val="auto"/>
              </w:rPr>
            </w:pPr>
            <w:r>
              <w:rPr>
                <w:rFonts w:ascii="Courier New" w:cs="Courier New" w:eastAsia="Courier New" w:hAnsi="Courier New"/>
                <w:sz w:val="18"/>
                <w:szCs w:val="18"/>
                <w:color w:val="auto"/>
                <w:w w:val="99"/>
              </w:rPr>
              <w:t>--------------------</w:t>
            </w:r>
          </w:p>
        </w:tc>
        <w:tc>
          <w:tcPr>
            <w:tcW w:w="2320" w:type="dxa"/>
            <w:vAlign w:val="bottom"/>
          </w:tcPr>
          <w:p>
            <w:pPr>
              <w:spacing w:after="0"/>
              <w:rPr>
                <w:sz w:val="17"/>
                <w:szCs w:val="17"/>
                <w:color w:val="auto"/>
              </w:rPr>
            </w:pPr>
          </w:p>
        </w:tc>
        <w:tc>
          <w:tcPr>
            <w:tcW w:w="30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M87915100</w:t>
            </w:r>
          </w:p>
        </w:tc>
        <w:tc>
          <w:tcPr>
            <w:tcW w:w="23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13G</w:t>
            </w:r>
          </w:p>
        </w:tc>
        <w:tc>
          <w:tcPr>
            <w:tcW w:w="3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Page 2 of 8 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12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w w:val="99"/>
              </w:rPr>
              <w:t>--------------------</w:t>
            </w:r>
          </w:p>
        </w:tc>
        <w:tc>
          <w:tcPr>
            <w:tcW w:w="2320" w:type="dxa"/>
            <w:vAlign w:val="bottom"/>
          </w:tcPr>
          <w:p>
            <w:pPr>
              <w:spacing w:after="0"/>
              <w:rPr>
                <w:sz w:val="17"/>
                <w:szCs w:val="17"/>
                <w:color w:val="auto"/>
              </w:rPr>
            </w:pPr>
          </w:p>
        </w:tc>
        <w:tc>
          <w:tcPr>
            <w:tcW w:w="3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jc w:val="right"/>
        <w:ind w:left="1160" w:right="6319" w:hanging="737"/>
        <w:spacing w:after="0" w:line="26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NAMES OF REPORTING PERSONS Silver Point Capital, L.P.</w:t>
      </w: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ind w:left="7800" w:hanging="418"/>
        <w:spacing w:after="0" w:line="238" w:lineRule="auto"/>
        <w:tabs>
          <w:tab w:leader="none" w:pos="780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7800" w:hanging="418"/>
        <w:spacing w:after="0" w:line="238" w:lineRule="auto"/>
        <w:tabs>
          <w:tab w:leader="none" w:pos="780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420" w:type="dxa"/>
        <w:tblCellMar>
          <w:top w:w="0" w:type="dxa"/>
          <w:left w:w="0" w:type="dxa"/>
          <w:bottom w:w="0" w:type="dxa"/>
          <w:right w:w="0" w:type="dxa"/>
        </w:tblCellMar>
      </w:tblPr>
      <w:tr>
        <w:trPr>
          <w:trHeight w:val="204"/>
        </w:trPr>
        <w:tc>
          <w:tcPr>
            <w:tcW w:w="222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1320" w:type="dxa"/>
            <w:vAlign w:val="bottom"/>
          </w:tcPr>
          <w:p>
            <w:pPr>
              <w:ind w:left="940"/>
              <w:spacing w:after="0"/>
              <w:rPr>
                <w:sz w:val="20"/>
                <w:szCs w:val="20"/>
                <w:color w:val="auto"/>
              </w:rPr>
            </w:pPr>
            <w:r>
              <w:rPr>
                <w:rFonts w:ascii="Courier New" w:cs="Courier New" w:eastAsia="Courier New" w:hAnsi="Courier New"/>
                <w:sz w:val="18"/>
                <w:szCs w:val="18"/>
                <w:color w:val="auto"/>
              </w:rPr>
              <w:t>5</w:t>
            </w:r>
          </w:p>
        </w:tc>
        <w:tc>
          <w:tcPr>
            <w:tcW w:w="44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2220" w:type="dxa"/>
            <w:vAlign w:val="bottom"/>
          </w:tcPr>
          <w:p>
            <w:pPr>
              <w:jc w:val="center"/>
              <w:ind w:right="852"/>
              <w:spacing w:after="0"/>
              <w:rPr>
                <w:sz w:val="20"/>
                <w:szCs w:val="20"/>
                <w:color w:val="auto"/>
              </w:rPr>
            </w:pPr>
            <w:r>
              <w:rPr>
                <w:rFonts w:ascii="Courier New" w:cs="Courier New" w:eastAsia="Courier New" w:hAnsi="Courier New"/>
                <w:sz w:val="18"/>
                <w:szCs w:val="18"/>
                <w:color w:val="auto"/>
                <w:w w:val="98"/>
              </w:rPr>
              <w:t>SHARES</w:t>
            </w:r>
          </w:p>
        </w:tc>
        <w:tc>
          <w:tcPr>
            <w:tcW w:w="1320" w:type="dxa"/>
            <w:vAlign w:val="bottom"/>
          </w:tcPr>
          <w:p>
            <w:pPr>
              <w:spacing w:after="0"/>
              <w:rPr>
                <w:sz w:val="24"/>
                <w:szCs w:val="24"/>
                <w:color w:val="auto"/>
              </w:rPr>
            </w:pPr>
          </w:p>
        </w:tc>
        <w:tc>
          <w:tcPr>
            <w:tcW w:w="4480" w:type="dxa"/>
            <w:vAlign w:val="bottom"/>
          </w:tcPr>
          <w:p>
            <w:pPr>
              <w:ind w:left="780"/>
              <w:spacing w:after="0"/>
              <w:rPr>
                <w:sz w:val="20"/>
                <w:szCs w:val="20"/>
                <w:color w:val="auto"/>
              </w:rPr>
            </w:pPr>
            <w:r>
              <w:rPr>
                <w:rFonts w:ascii="Courier New" w:cs="Courier New" w:eastAsia="Courier New" w:hAnsi="Courier New"/>
                <w:sz w:val="18"/>
                <w:szCs w:val="18"/>
                <w:color w:val="auto"/>
              </w:rPr>
              <w:t>2,827,979 (See Item 4)</w:t>
            </w:r>
          </w:p>
        </w:tc>
      </w:tr>
      <w:tr>
        <w:trPr>
          <w:trHeight w:val="203"/>
        </w:trPr>
        <w:tc>
          <w:tcPr>
            <w:tcW w:w="2220" w:type="dxa"/>
            <w:vAlign w:val="bottom"/>
          </w:tcPr>
          <w:p>
            <w:pPr>
              <w:spacing w:after="0"/>
              <w:rPr>
                <w:sz w:val="17"/>
                <w:szCs w:val="17"/>
                <w:color w:val="auto"/>
              </w:rPr>
            </w:pPr>
          </w:p>
        </w:tc>
        <w:tc>
          <w:tcPr>
            <w:tcW w:w="58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220" w:type="dxa"/>
            <w:vAlign w:val="bottom"/>
          </w:tcPr>
          <w:p>
            <w:pPr>
              <w:jc w:val="center"/>
              <w:ind w:right="85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13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6</w:t>
            </w:r>
          </w:p>
        </w:tc>
        <w:tc>
          <w:tcPr>
            <w:tcW w:w="4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bl>
    <w:p>
      <w:pPr>
        <w:sectPr>
          <w:pgSz w:w="11900" w:h="16838" w:orient="portrait"/>
          <w:cols w:equalWidth="0" w:num="1">
            <w:col w:w="10219"/>
          </w:cols>
          <w:pgMar w:left="240" w:top="250"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1940" w:type="dxa"/>
            <w:vAlign w:val="bottom"/>
          </w:tcPr>
          <w:p>
            <w:pPr>
              <w:jc w:val="center"/>
              <w:ind w:right="1012"/>
              <w:spacing w:after="0"/>
              <w:rPr>
                <w:sz w:val="20"/>
                <w:szCs w:val="20"/>
                <w:color w:val="auto"/>
              </w:rPr>
            </w:pPr>
            <w:r>
              <w:rPr>
                <w:rFonts w:ascii="Courier New" w:cs="Courier New" w:eastAsia="Courier New" w:hAnsi="Courier New"/>
                <w:sz w:val="18"/>
                <w:szCs w:val="18"/>
                <w:color w:val="auto"/>
                <w:w w:val="97"/>
              </w:rPr>
              <w:t>OWNED BY</w:t>
            </w:r>
          </w:p>
        </w:tc>
        <w:tc>
          <w:tcPr>
            <w:tcW w:w="1380" w:type="dxa"/>
            <w:vAlign w:val="bottom"/>
          </w:tcPr>
          <w:p>
            <w:pPr>
              <w:spacing w:after="0"/>
              <w:rPr>
                <w:sz w:val="17"/>
                <w:szCs w:val="17"/>
                <w:color w:val="auto"/>
              </w:rPr>
            </w:pPr>
          </w:p>
        </w:tc>
        <w:tc>
          <w:tcPr>
            <w:tcW w:w="4480" w:type="dxa"/>
            <w:vAlign w:val="bottom"/>
          </w:tcPr>
          <w:p>
            <w:pPr>
              <w:ind w:left="780"/>
              <w:spacing w:after="0"/>
              <w:rPr>
                <w:sz w:val="20"/>
                <w:szCs w:val="20"/>
                <w:color w:val="auto"/>
              </w:rPr>
            </w:pPr>
            <w:r>
              <w:rPr>
                <w:rFonts w:ascii="Courier New" w:cs="Courier New" w:eastAsia="Courier New" w:hAnsi="Courier New"/>
                <w:sz w:val="18"/>
                <w:szCs w:val="18"/>
                <w:color w:val="auto"/>
              </w:rPr>
              <w:t>-0-</w:t>
            </w:r>
          </w:p>
        </w:tc>
      </w:tr>
      <w:tr>
        <w:trPr>
          <w:trHeight w:val="203"/>
        </w:trPr>
        <w:tc>
          <w:tcPr>
            <w:tcW w:w="1940" w:type="dxa"/>
            <w:vAlign w:val="bottom"/>
          </w:tcPr>
          <w:p>
            <w:pPr>
              <w:spacing w:after="0"/>
              <w:rPr>
                <w:sz w:val="17"/>
                <w:szCs w:val="17"/>
                <w:color w:val="auto"/>
              </w:rPr>
            </w:pPr>
          </w:p>
        </w:tc>
        <w:tc>
          <w:tcPr>
            <w:tcW w:w="58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40" w:type="dxa"/>
            <w:vAlign w:val="bottom"/>
          </w:tcPr>
          <w:p>
            <w:pPr>
              <w:jc w:val="center"/>
              <w:ind w:right="992"/>
              <w:spacing w:after="0" w:line="203" w:lineRule="exact"/>
              <w:rPr>
                <w:sz w:val="20"/>
                <w:szCs w:val="20"/>
                <w:color w:val="auto"/>
              </w:rPr>
            </w:pPr>
            <w:r>
              <w:rPr>
                <w:rFonts w:ascii="Courier New" w:cs="Courier New" w:eastAsia="Courier New" w:hAnsi="Courier New"/>
                <w:sz w:val="18"/>
                <w:szCs w:val="18"/>
                <w:color w:val="auto"/>
                <w:w w:val="97"/>
              </w:rPr>
              <w:t>EACH</w:t>
            </w:r>
          </w:p>
        </w:tc>
        <w:tc>
          <w:tcPr>
            <w:tcW w:w="138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7</w:t>
            </w:r>
          </w:p>
        </w:tc>
        <w:tc>
          <w:tcPr>
            <w:tcW w:w="4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94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1380" w:type="dxa"/>
            <w:vAlign w:val="bottom"/>
          </w:tcPr>
          <w:p>
            <w:pPr>
              <w:spacing w:after="0"/>
              <w:rPr>
                <w:sz w:val="24"/>
                <w:szCs w:val="24"/>
                <w:color w:val="auto"/>
              </w:rPr>
            </w:pPr>
          </w:p>
        </w:tc>
        <w:tc>
          <w:tcPr>
            <w:tcW w:w="4480" w:type="dxa"/>
            <w:vAlign w:val="bottom"/>
          </w:tcPr>
          <w:p>
            <w:pPr>
              <w:ind w:left="780"/>
              <w:spacing w:after="0"/>
              <w:rPr>
                <w:sz w:val="20"/>
                <w:szCs w:val="20"/>
                <w:color w:val="auto"/>
              </w:rPr>
            </w:pPr>
            <w:r>
              <w:rPr>
                <w:rFonts w:ascii="Courier New" w:cs="Courier New" w:eastAsia="Courier New" w:hAnsi="Courier New"/>
                <w:sz w:val="18"/>
                <w:szCs w:val="18"/>
                <w:color w:val="auto"/>
              </w:rPr>
              <w:t>12,791,899 (See Item 4)</w:t>
            </w:r>
          </w:p>
        </w:tc>
      </w:tr>
      <w:tr>
        <w:trPr>
          <w:trHeight w:val="203"/>
        </w:trPr>
        <w:tc>
          <w:tcPr>
            <w:tcW w:w="1940" w:type="dxa"/>
            <w:vAlign w:val="bottom"/>
          </w:tcPr>
          <w:p>
            <w:pPr>
              <w:spacing w:after="0"/>
              <w:rPr>
                <w:sz w:val="17"/>
                <w:szCs w:val="17"/>
                <w:color w:val="auto"/>
              </w:rPr>
            </w:pPr>
          </w:p>
        </w:tc>
        <w:tc>
          <w:tcPr>
            <w:tcW w:w="58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40" w:type="dxa"/>
            <w:vAlign w:val="bottom"/>
          </w:tcPr>
          <w:p>
            <w:pPr>
              <w:jc w:val="center"/>
              <w:ind w:right="10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138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8</w:t>
            </w:r>
          </w:p>
        </w:tc>
        <w:tc>
          <w:tcPr>
            <w:tcW w:w="4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405"/>
        </w:trPr>
        <w:tc>
          <w:tcPr>
            <w:tcW w:w="1940" w:type="dxa"/>
            <w:vAlign w:val="bottom"/>
          </w:tcPr>
          <w:p>
            <w:pPr>
              <w:jc w:val="center"/>
              <w:ind w:right="992"/>
              <w:spacing w:after="0"/>
              <w:rPr>
                <w:sz w:val="20"/>
                <w:szCs w:val="20"/>
                <w:color w:val="auto"/>
              </w:rPr>
            </w:pPr>
            <w:r>
              <w:rPr>
                <w:rFonts w:ascii="Courier New" w:cs="Courier New" w:eastAsia="Courier New" w:hAnsi="Courier New"/>
                <w:sz w:val="18"/>
                <w:szCs w:val="18"/>
                <w:color w:val="auto"/>
                <w:w w:val="97"/>
              </w:rPr>
              <w:t>WITH</w:t>
            </w:r>
          </w:p>
        </w:tc>
        <w:tc>
          <w:tcPr>
            <w:tcW w:w="1380" w:type="dxa"/>
            <w:vAlign w:val="bottom"/>
          </w:tcPr>
          <w:p>
            <w:pPr>
              <w:spacing w:after="0"/>
              <w:rPr>
                <w:sz w:val="24"/>
                <w:szCs w:val="24"/>
                <w:color w:val="auto"/>
              </w:rPr>
            </w:pPr>
          </w:p>
        </w:tc>
        <w:tc>
          <w:tcPr>
            <w:tcW w:w="4480" w:type="dxa"/>
            <w:vAlign w:val="bottom"/>
          </w:tcPr>
          <w:p>
            <w:pPr>
              <w:ind w:left="780"/>
              <w:spacing w:after="0"/>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2220"/>
        <w:spacing w:after="0"/>
        <w:tabs>
          <w:tab w:leader="none" w:pos="4720" w:val="left"/>
        </w:tabs>
        <w:rPr>
          <w:sz w:val="20"/>
          <w:szCs w:val="20"/>
          <w:color w:val="auto"/>
        </w:rPr>
      </w:pPr>
      <w:r>
        <w:rPr>
          <w:rFonts w:ascii="Courier New" w:cs="Courier New" w:eastAsia="Courier New" w:hAnsi="Courier New"/>
          <w:sz w:val="18"/>
          <w:szCs w:val="18"/>
          <w:color w:val="auto"/>
        </w:rPr>
        <w:t>12,791,899</w:t>
      </w:r>
      <w:r>
        <w:rPr>
          <w:sz w:val="20"/>
          <w:szCs w:val="20"/>
          <w:color w:val="auto"/>
        </w:rPr>
        <w:tab/>
      </w:r>
      <w:r>
        <w:rPr>
          <w:rFonts w:ascii="Courier New" w:cs="Courier New" w:eastAsia="Courier New" w:hAnsi="Courier New"/>
          <w:sz w:val="18"/>
          <w:szCs w:val="18"/>
          <w:color w:val="auto"/>
        </w:rPr>
        <w:t>(See Item 4)</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w:t>
      </w:r>
      <w:r>
        <w:rPr>
          <w:rFonts w:ascii="Courier New" w:cs="Courier New" w:eastAsia="Courier New" w:hAnsi="Courier New"/>
          <w:sz w:val="16"/>
          <w:szCs w:val="16"/>
          <w:color w:val="auto"/>
        </w:rPr>
        <w:t>CHECK BOX IF THE AGGREGATE AMOUNT IN ROW (9) EXCLUDES CERTAIN SHARES*</w:t>
      </w:r>
    </w:p>
    <w:p>
      <w:pPr>
        <w:ind w:left="7800"/>
        <w:spacing w:after="0"/>
        <w:rPr>
          <w:sz w:val="20"/>
          <w:szCs w:val="20"/>
          <w:color w:val="auto"/>
        </w:rPr>
      </w:pPr>
      <w:r>
        <w:rPr>
          <w:rFonts w:ascii="Courier New" w:cs="Courier New" w:eastAsia="Courier New" w:hAnsi="Courier New"/>
          <w:sz w:val="18"/>
          <w:szCs w:val="18"/>
          <w:color w:val="auto"/>
        </w:rPr>
        <w:t>|_|</w:t>
      </w:r>
    </w:p>
    <w:p>
      <w:pPr>
        <w:spacing w:after="0" w:line="3"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7.5%(1)</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 PERSON*</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IA, PN</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SEE INSTRUCTIONS BEFORE FILLING OUT.</w:t>
      </w:r>
    </w:p>
    <w:p>
      <w:pPr>
        <w:spacing w:after="0" w:line="207" w:lineRule="exact"/>
        <w:rPr>
          <w:sz w:val="20"/>
          <w:szCs w:val="20"/>
          <w:color w:val="auto"/>
        </w:rPr>
      </w:pPr>
    </w:p>
    <w:p>
      <w:pPr>
        <w:jc w:val="both"/>
        <w:ind w:left="640" w:right="1779" w:hanging="632"/>
        <w:spacing w:after="0" w:line="236"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percentages used herein and in the rest of this Schedule 13G are calculated based upon 160,956,313 ordinary shares outstanding as of the date hereof based on information provided by the Issuer.</w:t>
      </w:r>
    </w:p>
    <w:p>
      <w:pPr>
        <w:sectPr>
          <w:pgSz w:w="11900" w:h="16838" w:orient="portrait"/>
          <w:cols w:equalWidth="0" w:num="1">
            <w:col w:w="10219"/>
          </w:cols>
          <w:pgMar w:left="240" w:top="339"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120" w:type="dxa"/>
            <w:vAlign w:val="bottom"/>
          </w:tcPr>
          <w:p>
            <w:pPr>
              <w:jc w:val="right"/>
              <w:ind w:right="872"/>
              <w:spacing w:after="0"/>
              <w:rPr>
                <w:sz w:val="20"/>
                <w:szCs w:val="20"/>
                <w:color w:val="auto"/>
              </w:rPr>
            </w:pPr>
            <w:r>
              <w:rPr>
                <w:rFonts w:ascii="Courier New" w:cs="Courier New" w:eastAsia="Courier New" w:hAnsi="Courier New"/>
                <w:sz w:val="18"/>
                <w:szCs w:val="18"/>
                <w:color w:val="auto"/>
                <w:w w:val="99"/>
              </w:rPr>
              <w:t>--------------------</w:t>
            </w:r>
          </w:p>
        </w:tc>
        <w:tc>
          <w:tcPr>
            <w:tcW w:w="2320" w:type="dxa"/>
            <w:vAlign w:val="bottom"/>
          </w:tcPr>
          <w:p>
            <w:pPr>
              <w:spacing w:after="0"/>
              <w:rPr>
                <w:sz w:val="17"/>
                <w:szCs w:val="17"/>
                <w:color w:val="auto"/>
              </w:rPr>
            </w:pPr>
          </w:p>
        </w:tc>
        <w:tc>
          <w:tcPr>
            <w:tcW w:w="30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M87915100</w:t>
            </w:r>
          </w:p>
        </w:tc>
        <w:tc>
          <w:tcPr>
            <w:tcW w:w="23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13G</w:t>
            </w:r>
          </w:p>
        </w:tc>
        <w:tc>
          <w:tcPr>
            <w:tcW w:w="3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Page 3 of 8 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12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w w:val="99"/>
              </w:rPr>
              <w:t>--------------------</w:t>
            </w:r>
          </w:p>
        </w:tc>
        <w:tc>
          <w:tcPr>
            <w:tcW w:w="2320" w:type="dxa"/>
            <w:vAlign w:val="bottom"/>
          </w:tcPr>
          <w:p>
            <w:pPr>
              <w:spacing w:after="0"/>
              <w:rPr>
                <w:sz w:val="17"/>
                <w:szCs w:val="17"/>
                <w:color w:val="auto"/>
              </w:rPr>
            </w:pPr>
          </w:p>
        </w:tc>
        <w:tc>
          <w:tcPr>
            <w:tcW w:w="3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6319" w:hanging="73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1NAMES OF REPORTING PERSONS Edward A. Mule</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ind w:left="7800" w:hanging="418"/>
        <w:spacing w:after="0" w:line="238" w:lineRule="auto"/>
        <w:tabs>
          <w:tab w:leader="none" w:pos="7800"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7800" w:hanging="418"/>
        <w:spacing w:after="0" w:line="238" w:lineRule="auto"/>
        <w:tabs>
          <w:tab w:leader="none" w:pos="7800"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United States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222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1320" w:type="dxa"/>
            <w:vAlign w:val="bottom"/>
          </w:tcPr>
          <w:p>
            <w:pPr>
              <w:ind w:left="940"/>
              <w:spacing w:after="0"/>
              <w:rPr>
                <w:sz w:val="20"/>
                <w:szCs w:val="20"/>
                <w:color w:val="auto"/>
              </w:rPr>
            </w:pPr>
            <w:r>
              <w:rPr>
                <w:rFonts w:ascii="Courier New" w:cs="Courier New" w:eastAsia="Courier New" w:hAnsi="Courier New"/>
                <w:sz w:val="18"/>
                <w:szCs w:val="18"/>
                <w:color w:val="auto"/>
              </w:rPr>
              <w:t>5</w:t>
            </w:r>
          </w:p>
        </w:tc>
        <w:tc>
          <w:tcPr>
            <w:tcW w:w="44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2220" w:type="dxa"/>
            <w:vAlign w:val="bottom"/>
          </w:tcPr>
          <w:p>
            <w:pPr>
              <w:jc w:val="center"/>
              <w:ind w:right="852"/>
              <w:spacing w:after="0"/>
              <w:rPr>
                <w:sz w:val="20"/>
                <w:szCs w:val="20"/>
                <w:color w:val="auto"/>
              </w:rPr>
            </w:pPr>
            <w:r>
              <w:rPr>
                <w:rFonts w:ascii="Courier New" w:cs="Courier New" w:eastAsia="Courier New" w:hAnsi="Courier New"/>
                <w:sz w:val="18"/>
                <w:szCs w:val="18"/>
                <w:color w:val="auto"/>
                <w:w w:val="98"/>
              </w:rPr>
              <w:t>SHARES</w:t>
            </w:r>
          </w:p>
        </w:tc>
        <w:tc>
          <w:tcPr>
            <w:tcW w:w="1320" w:type="dxa"/>
            <w:vAlign w:val="bottom"/>
          </w:tcPr>
          <w:p>
            <w:pPr>
              <w:spacing w:after="0"/>
              <w:rPr>
                <w:sz w:val="24"/>
                <w:szCs w:val="24"/>
                <w:color w:val="auto"/>
              </w:rPr>
            </w:pPr>
          </w:p>
        </w:tc>
        <w:tc>
          <w:tcPr>
            <w:tcW w:w="4480" w:type="dxa"/>
            <w:vAlign w:val="bottom"/>
          </w:tcPr>
          <w:p>
            <w:pPr>
              <w:ind w:left="780"/>
              <w:spacing w:after="0"/>
              <w:rPr>
                <w:sz w:val="20"/>
                <w:szCs w:val="20"/>
                <w:color w:val="auto"/>
              </w:rPr>
            </w:pPr>
            <w:r>
              <w:rPr>
                <w:rFonts w:ascii="Courier New" w:cs="Courier New" w:eastAsia="Courier New" w:hAnsi="Courier New"/>
                <w:sz w:val="18"/>
                <w:szCs w:val="18"/>
                <w:color w:val="auto"/>
              </w:rPr>
              <w:t>-0-</w:t>
            </w:r>
          </w:p>
        </w:tc>
      </w:tr>
      <w:tr>
        <w:trPr>
          <w:trHeight w:val="203"/>
        </w:trPr>
        <w:tc>
          <w:tcPr>
            <w:tcW w:w="2220" w:type="dxa"/>
            <w:vAlign w:val="bottom"/>
          </w:tcPr>
          <w:p>
            <w:pPr>
              <w:spacing w:after="0"/>
              <w:rPr>
                <w:sz w:val="17"/>
                <w:szCs w:val="17"/>
                <w:color w:val="auto"/>
              </w:rPr>
            </w:pPr>
          </w:p>
        </w:tc>
        <w:tc>
          <w:tcPr>
            <w:tcW w:w="58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220" w:type="dxa"/>
            <w:vAlign w:val="bottom"/>
          </w:tcPr>
          <w:p>
            <w:pPr>
              <w:jc w:val="center"/>
              <w:ind w:right="85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13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6</w:t>
            </w:r>
          </w:p>
        </w:tc>
        <w:tc>
          <w:tcPr>
            <w:tcW w:w="4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405"/>
        </w:trPr>
        <w:tc>
          <w:tcPr>
            <w:tcW w:w="2220" w:type="dxa"/>
            <w:vAlign w:val="bottom"/>
          </w:tcPr>
          <w:p>
            <w:pPr>
              <w:jc w:val="center"/>
              <w:ind w:right="852"/>
              <w:spacing w:after="0"/>
              <w:rPr>
                <w:sz w:val="20"/>
                <w:szCs w:val="20"/>
                <w:color w:val="auto"/>
              </w:rPr>
            </w:pPr>
            <w:r>
              <w:rPr>
                <w:rFonts w:ascii="Courier New" w:cs="Courier New" w:eastAsia="Courier New" w:hAnsi="Courier New"/>
                <w:sz w:val="18"/>
                <w:szCs w:val="18"/>
                <w:color w:val="auto"/>
                <w:w w:val="97"/>
              </w:rPr>
              <w:t>OWNED BY</w:t>
            </w:r>
          </w:p>
        </w:tc>
        <w:tc>
          <w:tcPr>
            <w:tcW w:w="1320" w:type="dxa"/>
            <w:vAlign w:val="bottom"/>
          </w:tcPr>
          <w:p>
            <w:pPr>
              <w:spacing w:after="0"/>
              <w:rPr>
                <w:sz w:val="24"/>
                <w:szCs w:val="24"/>
                <w:color w:val="auto"/>
              </w:rPr>
            </w:pPr>
          </w:p>
        </w:tc>
        <w:tc>
          <w:tcPr>
            <w:tcW w:w="4480" w:type="dxa"/>
            <w:vAlign w:val="bottom"/>
          </w:tcPr>
          <w:p>
            <w:pPr>
              <w:ind w:left="780"/>
              <w:spacing w:after="0"/>
              <w:rPr>
                <w:sz w:val="20"/>
                <w:szCs w:val="20"/>
                <w:color w:val="auto"/>
              </w:rPr>
            </w:pPr>
            <w:r>
              <w:rPr>
                <w:rFonts w:ascii="Courier New" w:cs="Courier New" w:eastAsia="Courier New" w:hAnsi="Courier New"/>
                <w:sz w:val="18"/>
                <w:szCs w:val="18"/>
                <w:color w:val="auto"/>
              </w:rPr>
              <w:t>2,827,979 (See Item 4)</w:t>
            </w:r>
          </w:p>
        </w:tc>
      </w:tr>
      <w:tr>
        <w:trPr>
          <w:trHeight w:val="203"/>
        </w:trPr>
        <w:tc>
          <w:tcPr>
            <w:tcW w:w="2220" w:type="dxa"/>
            <w:vAlign w:val="bottom"/>
          </w:tcPr>
          <w:p>
            <w:pPr>
              <w:spacing w:after="0"/>
              <w:rPr>
                <w:sz w:val="17"/>
                <w:szCs w:val="17"/>
                <w:color w:val="auto"/>
              </w:rPr>
            </w:pPr>
          </w:p>
        </w:tc>
        <w:tc>
          <w:tcPr>
            <w:tcW w:w="58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220" w:type="dxa"/>
            <w:vAlign w:val="bottom"/>
          </w:tcPr>
          <w:p>
            <w:pPr>
              <w:jc w:val="center"/>
              <w:ind w:right="832"/>
              <w:spacing w:after="0" w:line="203" w:lineRule="exact"/>
              <w:rPr>
                <w:sz w:val="20"/>
                <w:szCs w:val="20"/>
                <w:color w:val="auto"/>
              </w:rPr>
            </w:pPr>
            <w:r>
              <w:rPr>
                <w:rFonts w:ascii="Courier New" w:cs="Courier New" w:eastAsia="Courier New" w:hAnsi="Courier New"/>
                <w:sz w:val="18"/>
                <w:szCs w:val="18"/>
                <w:color w:val="auto"/>
                <w:w w:val="97"/>
              </w:rPr>
              <w:t>EACH</w:t>
            </w:r>
          </w:p>
        </w:tc>
        <w:tc>
          <w:tcPr>
            <w:tcW w:w="13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7</w:t>
            </w:r>
          </w:p>
        </w:tc>
        <w:tc>
          <w:tcPr>
            <w:tcW w:w="4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2220" w:type="dxa"/>
            <w:vAlign w:val="bottom"/>
          </w:tcPr>
          <w:p>
            <w:pPr>
              <w:ind w:left="220"/>
              <w:spacing w:after="0"/>
              <w:rPr>
                <w:sz w:val="20"/>
                <w:szCs w:val="20"/>
                <w:color w:val="auto"/>
              </w:rPr>
            </w:pPr>
            <w:r>
              <w:rPr>
                <w:rFonts w:ascii="Courier New" w:cs="Courier New" w:eastAsia="Courier New" w:hAnsi="Courier New"/>
                <w:sz w:val="18"/>
                <w:szCs w:val="18"/>
                <w:color w:val="auto"/>
              </w:rPr>
              <w:t>REPORTING</w:t>
            </w:r>
          </w:p>
        </w:tc>
        <w:tc>
          <w:tcPr>
            <w:tcW w:w="1320" w:type="dxa"/>
            <w:vAlign w:val="bottom"/>
          </w:tcPr>
          <w:p>
            <w:pPr>
              <w:spacing w:after="0"/>
              <w:rPr>
                <w:sz w:val="24"/>
                <w:szCs w:val="24"/>
                <w:color w:val="auto"/>
              </w:rPr>
            </w:pPr>
          </w:p>
        </w:tc>
        <w:tc>
          <w:tcPr>
            <w:tcW w:w="4480" w:type="dxa"/>
            <w:vAlign w:val="bottom"/>
          </w:tcPr>
          <w:p>
            <w:pPr>
              <w:ind w:left="780"/>
              <w:spacing w:after="0"/>
              <w:rPr>
                <w:sz w:val="20"/>
                <w:szCs w:val="20"/>
                <w:color w:val="auto"/>
              </w:rPr>
            </w:pPr>
            <w:r>
              <w:rPr>
                <w:rFonts w:ascii="Courier New" w:cs="Courier New" w:eastAsia="Courier New" w:hAnsi="Courier New"/>
                <w:sz w:val="18"/>
                <w:szCs w:val="18"/>
                <w:color w:val="auto"/>
              </w:rPr>
              <w:t>-0-</w:t>
            </w:r>
          </w:p>
        </w:tc>
      </w:tr>
      <w:tr>
        <w:trPr>
          <w:trHeight w:val="203"/>
        </w:trPr>
        <w:tc>
          <w:tcPr>
            <w:tcW w:w="2220" w:type="dxa"/>
            <w:vAlign w:val="bottom"/>
          </w:tcPr>
          <w:p>
            <w:pPr>
              <w:spacing w:after="0"/>
              <w:rPr>
                <w:sz w:val="17"/>
                <w:szCs w:val="17"/>
                <w:color w:val="auto"/>
              </w:rPr>
            </w:pPr>
          </w:p>
        </w:tc>
        <w:tc>
          <w:tcPr>
            <w:tcW w:w="58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220" w:type="dxa"/>
            <w:vAlign w:val="bottom"/>
          </w:tcPr>
          <w:p>
            <w:pPr>
              <w:jc w:val="center"/>
              <w:ind w:right="8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13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8</w:t>
            </w:r>
          </w:p>
        </w:tc>
        <w:tc>
          <w:tcPr>
            <w:tcW w:w="4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405"/>
        </w:trPr>
        <w:tc>
          <w:tcPr>
            <w:tcW w:w="2220" w:type="dxa"/>
            <w:vAlign w:val="bottom"/>
          </w:tcPr>
          <w:p>
            <w:pPr>
              <w:jc w:val="center"/>
              <w:ind w:right="832"/>
              <w:spacing w:after="0"/>
              <w:rPr>
                <w:sz w:val="20"/>
                <w:szCs w:val="20"/>
                <w:color w:val="auto"/>
              </w:rPr>
            </w:pPr>
            <w:r>
              <w:rPr>
                <w:rFonts w:ascii="Courier New" w:cs="Courier New" w:eastAsia="Courier New" w:hAnsi="Courier New"/>
                <w:sz w:val="18"/>
                <w:szCs w:val="18"/>
                <w:color w:val="auto"/>
                <w:w w:val="97"/>
              </w:rPr>
              <w:t>WITH</w:t>
            </w:r>
          </w:p>
        </w:tc>
        <w:tc>
          <w:tcPr>
            <w:tcW w:w="1320" w:type="dxa"/>
            <w:vAlign w:val="bottom"/>
          </w:tcPr>
          <w:p>
            <w:pPr>
              <w:spacing w:after="0"/>
              <w:rPr>
                <w:sz w:val="24"/>
                <w:szCs w:val="24"/>
                <w:color w:val="auto"/>
              </w:rPr>
            </w:pPr>
          </w:p>
        </w:tc>
        <w:tc>
          <w:tcPr>
            <w:tcW w:w="4480" w:type="dxa"/>
            <w:vAlign w:val="bottom"/>
          </w:tcPr>
          <w:p>
            <w:pPr>
              <w:ind w:left="780"/>
              <w:spacing w:after="0"/>
              <w:rPr>
                <w:sz w:val="20"/>
                <w:szCs w:val="20"/>
                <w:color w:val="auto"/>
              </w:rPr>
            </w:pPr>
            <w:r>
              <w:rPr>
                <w:rFonts w:ascii="Courier New" w:cs="Courier New" w:eastAsia="Courier New" w:hAnsi="Courier New"/>
                <w:sz w:val="18"/>
                <w:szCs w:val="18"/>
                <w:color w:val="auto"/>
              </w:rPr>
              <w:t>12,791,899 (See Item 4)</w:t>
            </w:r>
          </w:p>
        </w:tc>
      </w:tr>
    </w:tbl>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2220"/>
        <w:spacing w:after="0"/>
        <w:tabs>
          <w:tab w:leader="none" w:pos="4720" w:val="left"/>
        </w:tabs>
        <w:rPr>
          <w:sz w:val="20"/>
          <w:szCs w:val="20"/>
          <w:color w:val="auto"/>
        </w:rPr>
      </w:pPr>
      <w:r>
        <w:rPr>
          <w:rFonts w:ascii="Courier New" w:cs="Courier New" w:eastAsia="Courier New" w:hAnsi="Courier New"/>
          <w:sz w:val="18"/>
          <w:szCs w:val="18"/>
          <w:color w:val="auto"/>
        </w:rPr>
        <w:t>12,791,899</w:t>
      </w:r>
      <w:r>
        <w:rPr>
          <w:sz w:val="20"/>
          <w:szCs w:val="20"/>
          <w:color w:val="auto"/>
        </w:rPr>
        <w:tab/>
      </w:r>
      <w:r>
        <w:rPr>
          <w:rFonts w:ascii="Courier New" w:cs="Courier New" w:eastAsia="Courier New" w:hAnsi="Courier New"/>
          <w:sz w:val="18"/>
          <w:szCs w:val="18"/>
          <w:color w:val="auto"/>
        </w:rPr>
        <w:t>(See Item 4)</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w:t>
      </w:r>
      <w:r>
        <w:rPr>
          <w:rFonts w:ascii="Courier New" w:cs="Courier New" w:eastAsia="Courier New" w:hAnsi="Courier New"/>
          <w:sz w:val="16"/>
          <w:szCs w:val="16"/>
          <w:color w:val="auto"/>
        </w:rPr>
        <w:t>CHECK BOX IF THE AGGREGATE AMOUNT IN ROW (9) EXCLUDES CERTAIN SHARES*</w:t>
      </w:r>
    </w:p>
    <w:p>
      <w:pPr>
        <w:ind w:left="7800"/>
        <w:spacing w:after="0"/>
        <w:rPr>
          <w:sz w:val="20"/>
          <w:szCs w:val="20"/>
          <w:color w:val="auto"/>
        </w:rPr>
      </w:pPr>
      <w:r>
        <w:rPr>
          <w:rFonts w:ascii="Courier New" w:cs="Courier New" w:eastAsia="Courier New" w:hAnsi="Courier New"/>
          <w:sz w:val="18"/>
          <w:szCs w:val="18"/>
          <w:color w:val="auto"/>
        </w:rPr>
        <w:t>|_|</w:t>
      </w:r>
    </w:p>
    <w:p>
      <w:pPr>
        <w:spacing w:after="0" w:line="3"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7.5%(1)</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 PERSON*</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SEE INSTRUCTIONS BEFORE FILLING OUT.</w:t>
      </w:r>
    </w:p>
    <w:p>
      <w:pPr>
        <w:sectPr>
          <w:pgSz w:w="11900" w:h="16838" w:orient="portrait"/>
          <w:cols w:equalWidth="0" w:num="1">
            <w:col w:w="10219"/>
          </w:cols>
          <w:pgMar w:left="240" w:top="717"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120" w:type="dxa"/>
            <w:vAlign w:val="bottom"/>
          </w:tcPr>
          <w:p>
            <w:pPr>
              <w:jc w:val="right"/>
              <w:ind w:right="872"/>
              <w:spacing w:after="0"/>
              <w:rPr>
                <w:sz w:val="20"/>
                <w:szCs w:val="20"/>
                <w:color w:val="auto"/>
              </w:rPr>
            </w:pPr>
            <w:r>
              <w:rPr>
                <w:rFonts w:ascii="Courier New" w:cs="Courier New" w:eastAsia="Courier New" w:hAnsi="Courier New"/>
                <w:sz w:val="18"/>
                <w:szCs w:val="18"/>
                <w:color w:val="auto"/>
                <w:w w:val="99"/>
              </w:rPr>
              <w:t>--------------------</w:t>
            </w:r>
          </w:p>
        </w:tc>
        <w:tc>
          <w:tcPr>
            <w:tcW w:w="2320" w:type="dxa"/>
            <w:vAlign w:val="bottom"/>
          </w:tcPr>
          <w:p>
            <w:pPr>
              <w:spacing w:after="0"/>
              <w:rPr>
                <w:sz w:val="17"/>
                <w:szCs w:val="17"/>
                <w:color w:val="auto"/>
              </w:rPr>
            </w:pPr>
          </w:p>
        </w:tc>
        <w:tc>
          <w:tcPr>
            <w:tcW w:w="30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M87915100</w:t>
            </w:r>
          </w:p>
        </w:tc>
        <w:tc>
          <w:tcPr>
            <w:tcW w:w="23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13G</w:t>
            </w:r>
          </w:p>
        </w:tc>
        <w:tc>
          <w:tcPr>
            <w:tcW w:w="3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Page 4 of 8 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12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w w:val="99"/>
              </w:rPr>
              <w:t>--------------------</w:t>
            </w:r>
          </w:p>
        </w:tc>
        <w:tc>
          <w:tcPr>
            <w:tcW w:w="2320" w:type="dxa"/>
            <w:vAlign w:val="bottom"/>
          </w:tcPr>
          <w:p>
            <w:pPr>
              <w:spacing w:after="0"/>
              <w:rPr>
                <w:sz w:val="17"/>
                <w:szCs w:val="17"/>
                <w:color w:val="auto"/>
              </w:rPr>
            </w:pPr>
          </w:p>
        </w:tc>
        <w:tc>
          <w:tcPr>
            <w:tcW w:w="3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6319" w:hanging="73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1NAMES OF REPORTING PERSONS Robert J. O'Shea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ind w:left="7800" w:hanging="418"/>
        <w:spacing w:after="0" w:line="238" w:lineRule="auto"/>
        <w:tabs>
          <w:tab w:leader="none" w:pos="7800" w:val="left"/>
        </w:tabs>
        <w:numPr>
          <w:ilvl w:val="2"/>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7800" w:hanging="418"/>
        <w:spacing w:after="0" w:line="238" w:lineRule="auto"/>
        <w:tabs>
          <w:tab w:leader="none" w:pos="7800" w:val="left"/>
        </w:tabs>
        <w:numPr>
          <w:ilvl w:val="2"/>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United States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222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1320" w:type="dxa"/>
            <w:vAlign w:val="bottom"/>
          </w:tcPr>
          <w:p>
            <w:pPr>
              <w:ind w:left="940"/>
              <w:spacing w:after="0"/>
              <w:rPr>
                <w:sz w:val="20"/>
                <w:szCs w:val="20"/>
                <w:color w:val="auto"/>
              </w:rPr>
            </w:pPr>
            <w:r>
              <w:rPr>
                <w:rFonts w:ascii="Courier New" w:cs="Courier New" w:eastAsia="Courier New" w:hAnsi="Courier New"/>
                <w:sz w:val="18"/>
                <w:szCs w:val="18"/>
                <w:color w:val="auto"/>
              </w:rPr>
              <w:t>5</w:t>
            </w:r>
          </w:p>
        </w:tc>
        <w:tc>
          <w:tcPr>
            <w:tcW w:w="44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2220" w:type="dxa"/>
            <w:vAlign w:val="bottom"/>
          </w:tcPr>
          <w:p>
            <w:pPr>
              <w:jc w:val="center"/>
              <w:ind w:right="852"/>
              <w:spacing w:after="0"/>
              <w:rPr>
                <w:sz w:val="20"/>
                <w:szCs w:val="20"/>
                <w:color w:val="auto"/>
              </w:rPr>
            </w:pPr>
            <w:r>
              <w:rPr>
                <w:rFonts w:ascii="Courier New" w:cs="Courier New" w:eastAsia="Courier New" w:hAnsi="Courier New"/>
                <w:sz w:val="18"/>
                <w:szCs w:val="18"/>
                <w:color w:val="auto"/>
                <w:w w:val="98"/>
              </w:rPr>
              <w:t>SHARES</w:t>
            </w:r>
          </w:p>
        </w:tc>
        <w:tc>
          <w:tcPr>
            <w:tcW w:w="1320" w:type="dxa"/>
            <w:vAlign w:val="bottom"/>
          </w:tcPr>
          <w:p>
            <w:pPr>
              <w:spacing w:after="0"/>
              <w:rPr>
                <w:sz w:val="24"/>
                <w:szCs w:val="24"/>
                <w:color w:val="auto"/>
              </w:rPr>
            </w:pPr>
          </w:p>
        </w:tc>
        <w:tc>
          <w:tcPr>
            <w:tcW w:w="4480" w:type="dxa"/>
            <w:vAlign w:val="bottom"/>
          </w:tcPr>
          <w:p>
            <w:pPr>
              <w:ind w:left="780"/>
              <w:spacing w:after="0"/>
              <w:rPr>
                <w:sz w:val="20"/>
                <w:szCs w:val="20"/>
                <w:color w:val="auto"/>
              </w:rPr>
            </w:pPr>
            <w:r>
              <w:rPr>
                <w:rFonts w:ascii="Courier New" w:cs="Courier New" w:eastAsia="Courier New" w:hAnsi="Courier New"/>
                <w:sz w:val="18"/>
                <w:szCs w:val="18"/>
                <w:color w:val="auto"/>
              </w:rPr>
              <w:t>-0-</w:t>
            </w:r>
          </w:p>
        </w:tc>
      </w:tr>
      <w:tr>
        <w:trPr>
          <w:trHeight w:val="203"/>
        </w:trPr>
        <w:tc>
          <w:tcPr>
            <w:tcW w:w="2220" w:type="dxa"/>
            <w:vAlign w:val="bottom"/>
          </w:tcPr>
          <w:p>
            <w:pPr>
              <w:spacing w:after="0"/>
              <w:rPr>
                <w:sz w:val="17"/>
                <w:szCs w:val="17"/>
                <w:color w:val="auto"/>
              </w:rPr>
            </w:pPr>
          </w:p>
        </w:tc>
        <w:tc>
          <w:tcPr>
            <w:tcW w:w="58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220" w:type="dxa"/>
            <w:vAlign w:val="bottom"/>
          </w:tcPr>
          <w:p>
            <w:pPr>
              <w:jc w:val="center"/>
              <w:ind w:right="85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13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6</w:t>
            </w:r>
          </w:p>
        </w:tc>
        <w:tc>
          <w:tcPr>
            <w:tcW w:w="4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405"/>
        </w:trPr>
        <w:tc>
          <w:tcPr>
            <w:tcW w:w="2220" w:type="dxa"/>
            <w:vAlign w:val="bottom"/>
          </w:tcPr>
          <w:p>
            <w:pPr>
              <w:jc w:val="center"/>
              <w:ind w:right="852"/>
              <w:spacing w:after="0"/>
              <w:rPr>
                <w:sz w:val="20"/>
                <w:szCs w:val="20"/>
                <w:color w:val="auto"/>
              </w:rPr>
            </w:pPr>
            <w:r>
              <w:rPr>
                <w:rFonts w:ascii="Courier New" w:cs="Courier New" w:eastAsia="Courier New" w:hAnsi="Courier New"/>
                <w:sz w:val="18"/>
                <w:szCs w:val="18"/>
                <w:color w:val="auto"/>
                <w:w w:val="97"/>
              </w:rPr>
              <w:t>OWNED BY</w:t>
            </w:r>
          </w:p>
        </w:tc>
        <w:tc>
          <w:tcPr>
            <w:tcW w:w="1320" w:type="dxa"/>
            <w:vAlign w:val="bottom"/>
          </w:tcPr>
          <w:p>
            <w:pPr>
              <w:spacing w:after="0"/>
              <w:rPr>
                <w:sz w:val="24"/>
                <w:szCs w:val="24"/>
                <w:color w:val="auto"/>
              </w:rPr>
            </w:pPr>
          </w:p>
        </w:tc>
        <w:tc>
          <w:tcPr>
            <w:tcW w:w="4480" w:type="dxa"/>
            <w:vAlign w:val="bottom"/>
          </w:tcPr>
          <w:p>
            <w:pPr>
              <w:ind w:left="780"/>
              <w:spacing w:after="0"/>
              <w:rPr>
                <w:sz w:val="20"/>
                <w:szCs w:val="20"/>
                <w:color w:val="auto"/>
              </w:rPr>
            </w:pPr>
            <w:r>
              <w:rPr>
                <w:rFonts w:ascii="Courier New" w:cs="Courier New" w:eastAsia="Courier New" w:hAnsi="Courier New"/>
                <w:sz w:val="18"/>
                <w:szCs w:val="18"/>
                <w:color w:val="auto"/>
              </w:rPr>
              <w:t>2,827,979 (See Item 4)</w:t>
            </w:r>
          </w:p>
        </w:tc>
      </w:tr>
      <w:tr>
        <w:trPr>
          <w:trHeight w:val="203"/>
        </w:trPr>
        <w:tc>
          <w:tcPr>
            <w:tcW w:w="2220" w:type="dxa"/>
            <w:vAlign w:val="bottom"/>
          </w:tcPr>
          <w:p>
            <w:pPr>
              <w:spacing w:after="0"/>
              <w:rPr>
                <w:sz w:val="17"/>
                <w:szCs w:val="17"/>
                <w:color w:val="auto"/>
              </w:rPr>
            </w:pPr>
          </w:p>
        </w:tc>
        <w:tc>
          <w:tcPr>
            <w:tcW w:w="58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220" w:type="dxa"/>
            <w:vAlign w:val="bottom"/>
          </w:tcPr>
          <w:p>
            <w:pPr>
              <w:jc w:val="center"/>
              <w:ind w:right="832"/>
              <w:spacing w:after="0" w:line="203" w:lineRule="exact"/>
              <w:rPr>
                <w:sz w:val="20"/>
                <w:szCs w:val="20"/>
                <w:color w:val="auto"/>
              </w:rPr>
            </w:pPr>
            <w:r>
              <w:rPr>
                <w:rFonts w:ascii="Courier New" w:cs="Courier New" w:eastAsia="Courier New" w:hAnsi="Courier New"/>
                <w:sz w:val="18"/>
                <w:szCs w:val="18"/>
                <w:color w:val="auto"/>
                <w:w w:val="97"/>
              </w:rPr>
              <w:t>EACH</w:t>
            </w:r>
          </w:p>
        </w:tc>
        <w:tc>
          <w:tcPr>
            <w:tcW w:w="13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7</w:t>
            </w:r>
          </w:p>
        </w:tc>
        <w:tc>
          <w:tcPr>
            <w:tcW w:w="4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2220" w:type="dxa"/>
            <w:vAlign w:val="bottom"/>
          </w:tcPr>
          <w:p>
            <w:pPr>
              <w:ind w:left="220"/>
              <w:spacing w:after="0"/>
              <w:rPr>
                <w:sz w:val="20"/>
                <w:szCs w:val="20"/>
                <w:color w:val="auto"/>
              </w:rPr>
            </w:pPr>
            <w:r>
              <w:rPr>
                <w:rFonts w:ascii="Courier New" w:cs="Courier New" w:eastAsia="Courier New" w:hAnsi="Courier New"/>
                <w:sz w:val="18"/>
                <w:szCs w:val="18"/>
                <w:color w:val="auto"/>
              </w:rPr>
              <w:t>REPORTING</w:t>
            </w:r>
          </w:p>
        </w:tc>
        <w:tc>
          <w:tcPr>
            <w:tcW w:w="1320" w:type="dxa"/>
            <w:vAlign w:val="bottom"/>
          </w:tcPr>
          <w:p>
            <w:pPr>
              <w:spacing w:after="0"/>
              <w:rPr>
                <w:sz w:val="24"/>
                <w:szCs w:val="24"/>
                <w:color w:val="auto"/>
              </w:rPr>
            </w:pPr>
          </w:p>
        </w:tc>
        <w:tc>
          <w:tcPr>
            <w:tcW w:w="4480" w:type="dxa"/>
            <w:vAlign w:val="bottom"/>
          </w:tcPr>
          <w:p>
            <w:pPr>
              <w:ind w:left="780"/>
              <w:spacing w:after="0"/>
              <w:rPr>
                <w:sz w:val="20"/>
                <w:szCs w:val="20"/>
                <w:color w:val="auto"/>
              </w:rPr>
            </w:pPr>
            <w:r>
              <w:rPr>
                <w:rFonts w:ascii="Courier New" w:cs="Courier New" w:eastAsia="Courier New" w:hAnsi="Courier New"/>
                <w:sz w:val="18"/>
                <w:szCs w:val="18"/>
                <w:color w:val="auto"/>
              </w:rPr>
              <w:t>-0-</w:t>
            </w:r>
          </w:p>
        </w:tc>
      </w:tr>
      <w:tr>
        <w:trPr>
          <w:trHeight w:val="203"/>
        </w:trPr>
        <w:tc>
          <w:tcPr>
            <w:tcW w:w="2220" w:type="dxa"/>
            <w:vAlign w:val="bottom"/>
          </w:tcPr>
          <w:p>
            <w:pPr>
              <w:spacing w:after="0"/>
              <w:rPr>
                <w:sz w:val="17"/>
                <w:szCs w:val="17"/>
                <w:color w:val="auto"/>
              </w:rPr>
            </w:pPr>
          </w:p>
        </w:tc>
        <w:tc>
          <w:tcPr>
            <w:tcW w:w="58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220" w:type="dxa"/>
            <w:vAlign w:val="bottom"/>
          </w:tcPr>
          <w:p>
            <w:pPr>
              <w:jc w:val="center"/>
              <w:ind w:right="8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13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8</w:t>
            </w:r>
          </w:p>
        </w:tc>
        <w:tc>
          <w:tcPr>
            <w:tcW w:w="4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405"/>
        </w:trPr>
        <w:tc>
          <w:tcPr>
            <w:tcW w:w="2220" w:type="dxa"/>
            <w:vAlign w:val="bottom"/>
          </w:tcPr>
          <w:p>
            <w:pPr>
              <w:jc w:val="center"/>
              <w:ind w:right="832"/>
              <w:spacing w:after="0"/>
              <w:rPr>
                <w:sz w:val="20"/>
                <w:szCs w:val="20"/>
                <w:color w:val="auto"/>
              </w:rPr>
            </w:pPr>
            <w:r>
              <w:rPr>
                <w:rFonts w:ascii="Courier New" w:cs="Courier New" w:eastAsia="Courier New" w:hAnsi="Courier New"/>
                <w:sz w:val="18"/>
                <w:szCs w:val="18"/>
                <w:color w:val="auto"/>
                <w:w w:val="97"/>
              </w:rPr>
              <w:t>WITH</w:t>
            </w:r>
          </w:p>
        </w:tc>
        <w:tc>
          <w:tcPr>
            <w:tcW w:w="1320" w:type="dxa"/>
            <w:vAlign w:val="bottom"/>
          </w:tcPr>
          <w:p>
            <w:pPr>
              <w:spacing w:after="0"/>
              <w:rPr>
                <w:sz w:val="24"/>
                <w:szCs w:val="24"/>
                <w:color w:val="auto"/>
              </w:rPr>
            </w:pPr>
          </w:p>
        </w:tc>
        <w:tc>
          <w:tcPr>
            <w:tcW w:w="4480" w:type="dxa"/>
            <w:vAlign w:val="bottom"/>
          </w:tcPr>
          <w:p>
            <w:pPr>
              <w:ind w:left="780"/>
              <w:spacing w:after="0"/>
              <w:rPr>
                <w:sz w:val="20"/>
                <w:szCs w:val="20"/>
                <w:color w:val="auto"/>
              </w:rPr>
            </w:pPr>
            <w:r>
              <w:rPr>
                <w:rFonts w:ascii="Courier New" w:cs="Courier New" w:eastAsia="Courier New" w:hAnsi="Courier New"/>
                <w:sz w:val="18"/>
                <w:szCs w:val="18"/>
                <w:color w:val="auto"/>
              </w:rPr>
              <w:t>12,791,899 (See Item 4)</w:t>
            </w:r>
          </w:p>
        </w:tc>
      </w:tr>
    </w:tbl>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2220"/>
        <w:spacing w:after="0"/>
        <w:tabs>
          <w:tab w:leader="none" w:pos="4720" w:val="left"/>
        </w:tabs>
        <w:rPr>
          <w:sz w:val="20"/>
          <w:szCs w:val="20"/>
          <w:color w:val="auto"/>
        </w:rPr>
      </w:pPr>
      <w:r>
        <w:rPr>
          <w:rFonts w:ascii="Courier New" w:cs="Courier New" w:eastAsia="Courier New" w:hAnsi="Courier New"/>
          <w:sz w:val="18"/>
          <w:szCs w:val="18"/>
          <w:color w:val="auto"/>
        </w:rPr>
        <w:t>12,791,899</w:t>
      </w:r>
      <w:r>
        <w:rPr>
          <w:sz w:val="20"/>
          <w:szCs w:val="20"/>
          <w:color w:val="auto"/>
        </w:rPr>
        <w:tab/>
      </w:r>
      <w:r>
        <w:rPr>
          <w:rFonts w:ascii="Courier New" w:cs="Courier New" w:eastAsia="Courier New" w:hAnsi="Courier New"/>
          <w:sz w:val="18"/>
          <w:szCs w:val="18"/>
          <w:color w:val="auto"/>
        </w:rPr>
        <w:t>(See Item 4)</w:t>
      </w:r>
    </w:p>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w:t>
      </w:r>
      <w:r>
        <w:rPr>
          <w:rFonts w:ascii="Courier New" w:cs="Courier New" w:eastAsia="Courier New" w:hAnsi="Courier New"/>
          <w:sz w:val="16"/>
          <w:szCs w:val="16"/>
          <w:color w:val="auto"/>
        </w:rPr>
        <w:t>CHECK BOX IF THE AGGREGATE AMOUNT IN ROW (9) EXCLUDES CERTAIN SHARES*</w:t>
      </w:r>
    </w:p>
    <w:p>
      <w:pPr>
        <w:ind w:left="7800"/>
        <w:spacing w:after="0"/>
        <w:rPr>
          <w:sz w:val="20"/>
          <w:szCs w:val="20"/>
          <w:color w:val="auto"/>
        </w:rPr>
      </w:pPr>
      <w:r>
        <w:rPr>
          <w:rFonts w:ascii="Courier New" w:cs="Courier New" w:eastAsia="Courier New" w:hAnsi="Courier New"/>
          <w:sz w:val="18"/>
          <w:szCs w:val="18"/>
          <w:color w:val="auto"/>
        </w:rPr>
        <w:t>|_|</w:t>
      </w:r>
    </w:p>
    <w:p>
      <w:pPr>
        <w:spacing w:after="0" w:line="3"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7.5%(1)</w:t>
      </w:r>
    </w:p>
    <w:p>
      <w:pPr>
        <w:spacing w:after="0" w:line="4"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 PERSON*</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SEE INSTRUCTIONS BEFORE FILLING OUT.</w:t>
      </w:r>
    </w:p>
    <w:p>
      <w:pPr>
        <w:sectPr>
          <w:pgSz w:w="11900" w:h="16838" w:orient="portrait"/>
          <w:cols w:equalWidth="0" w:num="1">
            <w:col w:w="10219"/>
          </w:cols>
          <w:pgMar w:left="240" w:top="717"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700" w:type="dxa"/>
            <w:vAlign w:val="bottom"/>
            <w:gridSpan w:val="2"/>
          </w:tcPr>
          <w:p>
            <w:pPr>
              <w:jc w:val="right"/>
              <w:ind w:right="1452"/>
              <w:spacing w:after="0"/>
              <w:rPr>
                <w:sz w:val="20"/>
                <w:szCs w:val="20"/>
                <w:color w:val="auto"/>
              </w:rPr>
            </w:pPr>
            <w:r>
              <w:rPr>
                <w:rFonts w:ascii="Courier New" w:cs="Courier New" w:eastAsia="Courier New" w:hAnsi="Courier New"/>
                <w:sz w:val="18"/>
                <w:szCs w:val="18"/>
                <w:color w:val="auto"/>
                <w:w w:val="99"/>
              </w:rPr>
              <w:t>--------------------</w:t>
            </w:r>
          </w:p>
        </w:tc>
        <w:tc>
          <w:tcPr>
            <w:tcW w:w="1740" w:type="dxa"/>
            <w:vAlign w:val="bottom"/>
          </w:tcPr>
          <w:p>
            <w:pPr>
              <w:spacing w:after="0"/>
              <w:rPr>
                <w:sz w:val="17"/>
                <w:szCs w:val="17"/>
                <w:color w:val="auto"/>
              </w:rPr>
            </w:pPr>
          </w:p>
        </w:tc>
        <w:tc>
          <w:tcPr>
            <w:tcW w:w="30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w:t>
            </w:r>
          </w:p>
        </w:tc>
        <w:tc>
          <w:tcPr>
            <w:tcW w:w="2800" w:type="dxa"/>
            <w:vAlign w:val="bottom"/>
          </w:tcPr>
          <w:p>
            <w:pPr>
              <w:jc w:val="right"/>
              <w:ind w:right="1652"/>
              <w:spacing w:after="0" w:line="203" w:lineRule="exact"/>
              <w:rPr>
                <w:sz w:val="20"/>
                <w:szCs w:val="20"/>
                <w:color w:val="auto"/>
              </w:rPr>
            </w:pPr>
            <w:r>
              <w:rPr>
                <w:rFonts w:ascii="Courier New" w:cs="Courier New" w:eastAsia="Courier New" w:hAnsi="Courier New"/>
                <w:sz w:val="18"/>
                <w:szCs w:val="18"/>
                <w:color w:val="auto"/>
              </w:rPr>
              <w:t>M87915100</w:t>
            </w:r>
          </w:p>
        </w:tc>
        <w:tc>
          <w:tcPr>
            <w:tcW w:w="17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13G</w:t>
            </w:r>
          </w:p>
        </w:tc>
        <w:tc>
          <w:tcPr>
            <w:tcW w:w="3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Page 5 of 8 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700" w:type="dxa"/>
            <w:vAlign w:val="bottom"/>
            <w:gridSpan w:val="2"/>
          </w:tcPr>
          <w:p>
            <w:pPr>
              <w:jc w:val="right"/>
              <w:ind w:right="1452"/>
              <w:spacing w:after="0" w:line="203" w:lineRule="exact"/>
              <w:rPr>
                <w:sz w:val="20"/>
                <w:szCs w:val="20"/>
                <w:color w:val="auto"/>
              </w:rPr>
            </w:pPr>
            <w:r>
              <w:rPr>
                <w:rFonts w:ascii="Courier New" w:cs="Courier New" w:eastAsia="Courier New" w:hAnsi="Courier New"/>
                <w:sz w:val="18"/>
                <w:szCs w:val="18"/>
                <w:color w:val="auto"/>
                <w:w w:val="99"/>
              </w:rPr>
              <w:t>--------------------</w:t>
            </w:r>
          </w:p>
        </w:tc>
        <w:tc>
          <w:tcPr>
            <w:tcW w:w="1740" w:type="dxa"/>
            <w:vAlign w:val="bottom"/>
          </w:tcPr>
          <w:p>
            <w:pPr>
              <w:spacing w:after="0"/>
              <w:rPr>
                <w:sz w:val="17"/>
                <w:szCs w:val="17"/>
                <w:color w:val="auto"/>
              </w:rPr>
            </w:pPr>
          </w:p>
        </w:tc>
        <w:tc>
          <w:tcPr>
            <w:tcW w:w="3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rPr>
              <w:t>Item 1(a)</w:t>
            </w:r>
          </w:p>
        </w:tc>
        <w:tc>
          <w:tcPr>
            <w:tcW w:w="28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Name of Issuer:</w:t>
            </w:r>
          </w:p>
        </w:tc>
        <w:tc>
          <w:tcPr>
            <w:tcW w:w="1740" w:type="dxa"/>
            <w:vAlign w:val="bottom"/>
          </w:tcPr>
          <w:p>
            <w:pPr>
              <w:spacing w:after="0"/>
              <w:rPr>
                <w:sz w:val="24"/>
                <w:szCs w:val="24"/>
                <w:color w:val="auto"/>
              </w:rPr>
            </w:pPr>
          </w:p>
        </w:tc>
        <w:tc>
          <w:tcPr>
            <w:tcW w:w="3040" w:type="dxa"/>
            <w:vAlign w:val="bottom"/>
          </w:tcPr>
          <w:p>
            <w:pPr>
              <w:spacing w:after="0"/>
              <w:rPr>
                <w:sz w:val="24"/>
                <w:szCs w:val="24"/>
                <w:color w:val="auto"/>
              </w:rPr>
            </w:pPr>
          </w:p>
        </w:tc>
      </w:tr>
    </w:tbl>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The name of the issuer is Tower Semiconductor Ltd.</w:t>
      </w:r>
    </w:p>
    <w:p>
      <w:pPr>
        <w:ind w:left="1900"/>
        <w:spacing w:after="0" w:line="238" w:lineRule="auto"/>
        <w:rPr>
          <w:sz w:val="20"/>
          <w:szCs w:val="20"/>
          <w:color w:val="auto"/>
        </w:rPr>
      </w:pPr>
      <w:r>
        <w:rPr>
          <w:rFonts w:ascii="Courier New" w:cs="Courier New" w:eastAsia="Courier New" w:hAnsi="Courier New"/>
          <w:sz w:val="18"/>
          <w:szCs w:val="18"/>
          <w:color w:val="auto"/>
        </w:rPr>
        <w:t>(the "Company").</w:t>
      </w:r>
    </w:p>
    <w:p>
      <w:pPr>
        <w:spacing w:after="0" w:line="20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900"/>
        <w:spacing w:after="0"/>
        <w:tabs>
          <w:tab w:leader="none" w:pos="3460" w:val="left"/>
          <w:tab w:leader="none" w:pos="4620" w:val="left"/>
          <w:tab w:leader="none" w:pos="5780" w:val="left"/>
        </w:tabs>
        <w:rPr>
          <w:sz w:val="20"/>
          <w:szCs w:val="20"/>
          <w:color w:val="auto"/>
        </w:rPr>
      </w:pPr>
      <w:r>
        <w:rPr>
          <w:rFonts w:ascii="Courier New" w:cs="Courier New" w:eastAsia="Courier New" w:hAnsi="Courier New"/>
          <w:sz w:val="18"/>
          <w:szCs w:val="18"/>
          <w:color w:val="auto"/>
        </w:rPr>
        <w:t>The Company's</w:t>
        <w:tab/>
        <w:t>principal</w:t>
        <w:tab/>
        <w:t>executive</w:t>
      </w:r>
      <w:r>
        <w:rPr>
          <w:sz w:val="20"/>
          <w:szCs w:val="20"/>
          <w:color w:val="auto"/>
        </w:rPr>
        <w:tab/>
      </w:r>
      <w:r>
        <w:rPr>
          <w:rFonts w:ascii="Courier New" w:cs="Courier New" w:eastAsia="Courier New" w:hAnsi="Courier New"/>
          <w:sz w:val="16"/>
          <w:szCs w:val="16"/>
          <w:color w:val="auto"/>
        </w:rPr>
        <w:t>office is located at P.O.</w:t>
      </w:r>
    </w:p>
    <w:p>
      <w:pPr>
        <w:spacing w:after="0" w:line="238" w:lineRule="auto"/>
        <w:rPr>
          <w:sz w:val="20"/>
          <w:szCs w:val="20"/>
          <w:color w:val="auto"/>
        </w:rPr>
      </w:pPr>
      <w:r>
        <w:rPr>
          <w:rFonts w:ascii="Courier New" w:cs="Courier New" w:eastAsia="Courier New" w:hAnsi="Courier New"/>
          <w:sz w:val="18"/>
          <w:szCs w:val="18"/>
          <w:color w:val="auto"/>
        </w:rPr>
        <w:t>Box 619, Ramat Gavriel Industrial Park, Migdal Haemek 23105, Israel.</w:t>
      </w:r>
    </w:p>
    <w:p>
      <w:pPr>
        <w:spacing w:after="0" w:line="20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7"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This Schedule 13G is being jointly filed by Silver Point Capital, L.P., a Delaware limited partnership (the "Investment Manager"), Mr. Edward A. Mule and Robert J. O'Shea with respect to the ownership of the Ordinary Shares by Silver Point Capital Fund, L.P. (the "Fund") and Silver Point Capital Offshore Fund, Ltd. (the "Offshore Fund").(2)</w:t>
      </w:r>
    </w:p>
    <w:p>
      <w:pPr>
        <w:spacing w:after="0" w:line="209"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The Reporting Persons have entered into a Joint Filing Agreement, dated October 8, 2008, a copy of which is filed with this Schedule 13G as Exhibit A, pursuant to which the Reporting Persons have agreed to file this statement jointly in accordance with the provisions of Rule 13d-1(k)(1) under the Act.</w:t>
      </w:r>
    </w:p>
    <w:p>
      <w:pPr>
        <w:spacing w:after="0" w:line="203"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7" w:lineRule="exact"/>
        <w:rPr>
          <w:sz w:val="20"/>
          <w:szCs w:val="20"/>
          <w:color w:val="auto"/>
        </w:rPr>
      </w:pPr>
    </w:p>
    <w:p>
      <w:pPr>
        <w:jc w:val="both"/>
        <w:ind w:right="1779" w:firstLine="1896"/>
        <w:spacing w:after="0" w:line="235" w:lineRule="auto"/>
        <w:rPr>
          <w:sz w:val="20"/>
          <w:szCs w:val="20"/>
          <w:color w:val="auto"/>
        </w:rPr>
      </w:pPr>
      <w:r>
        <w:rPr>
          <w:rFonts w:ascii="Courier New" w:cs="Courier New" w:eastAsia="Courier New" w:hAnsi="Courier New"/>
          <w:sz w:val="18"/>
          <w:szCs w:val="18"/>
          <w:color w:val="auto"/>
        </w:rPr>
        <w:t>The address of the principal business office of each of the Reporting Persons is Two Greenwich Plaza, Greenwich, CT 06830.</w:t>
      </w:r>
    </w:p>
    <w:p>
      <w:pPr>
        <w:spacing w:after="0" w:line="203"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7" w:lineRule="exact"/>
        <w:rPr>
          <w:sz w:val="20"/>
          <w:szCs w:val="20"/>
          <w:color w:val="auto"/>
        </w:rPr>
      </w:pPr>
    </w:p>
    <w:p>
      <w:pPr>
        <w:jc w:val="both"/>
        <w:ind w:right="1779" w:firstLine="1896"/>
        <w:spacing w:after="0" w:line="236" w:lineRule="auto"/>
        <w:rPr>
          <w:sz w:val="20"/>
          <w:szCs w:val="20"/>
          <w:color w:val="auto"/>
        </w:rPr>
      </w:pPr>
      <w:r>
        <w:rPr>
          <w:rFonts w:ascii="Courier New" w:cs="Courier New" w:eastAsia="Courier New" w:hAnsi="Courier New"/>
          <w:sz w:val="18"/>
          <w:szCs w:val="18"/>
          <w:color w:val="auto"/>
        </w:rPr>
        <w:t>Silver Point Capital, L.P. is organized as a limited partnership under the laws of the State of Delaware. Both Mr. Mule and Mr. O'Shea are U.S. citizens.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960" w:type="dxa"/>
            <w:vAlign w:val="bottom"/>
          </w:tcPr>
          <w:p>
            <w:pPr>
              <w:ind w:left="60"/>
              <w:spacing w:after="0"/>
              <w:rPr>
                <w:sz w:val="20"/>
                <w:szCs w:val="20"/>
                <w:color w:val="auto"/>
              </w:rPr>
            </w:pPr>
            <w:r>
              <w:rPr>
                <w:rFonts w:ascii="Courier New" w:cs="Courier New" w:eastAsia="Courier New" w:hAnsi="Courier New"/>
                <w:sz w:val="18"/>
                <w:szCs w:val="18"/>
                <w:color w:val="auto"/>
              </w:rPr>
              <w:t>2(d)</w:t>
            </w:r>
          </w:p>
        </w:tc>
        <w:tc>
          <w:tcPr>
            <w:tcW w:w="1040" w:type="dxa"/>
            <w:vAlign w:val="bottom"/>
          </w:tcPr>
          <w:p>
            <w:pPr>
              <w:ind w:left="460"/>
              <w:spacing w:after="0"/>
              <w:rPr>
                <w:sz w:val="20"/>
                <w:szCs w:val="20"/>
                <w:color w:val="auto"/>
              </w:rPr>
            </w:pPr>
            <w:r>
              <w:rPr>
                <w:rFonts w:ascii="Courier New" w:cs="Courier New" w:eastAsia="Courier New" w:hAnsi="Courier New"/>
                <w:sz w:val="18"/>
                <w:szCs w:val="18"/>
                <w:color w:val="auto"/>
              </w:rPr>
              <w:t>Title</w:t>
            </w:r>
          </w:p>
        </w:tc>
        <w:tc>
          <w:tcPr>
            <w:tcW w:w="4260" w:type="dxa"/>
            <w:vAlign w:val="bottom"/>
          </w:tcPr>
          <w:p>
            <w:pPr>
              <w:ind w:left="60"/>
              <w:spacing w:after="0"/>
              <w:rPr>
                <w:sz w:val="20"/>
                <w:szCs w:val="20"/>
                <w:color w:val="auto"/>
              </w:rPr>
            </w:pPr>
            <w:r>
              <w:rPr>
                <w:rFonts w:ascii="Courier New" w:cs="Courier New" w:eastAsia="Courier New" w:hAnsi="Courier New"/>
                <w:sz w:val="18"/>
                <w:szCs w:val="18"/>
                <w:color w:val="auto"/>
              </w:rPr>
              <w:t>of Class of Securities:</w:t>
            </w:r>
          </w:p>
        </w:tc>
      </w:tr>
      <w:tr>
        <w:trPr>
          <w:trHeight w:val="405"/>
        </w:trPr>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300" w:type="dxa"/>
            <w:vAlign w:val="bottom"/>
            <w:gridSpan w:val="2"/>
          </w:tcPr>
          <w:p>
            <w:pPr>
              <w:ind w:left="460"/>
              <w:spacing w:after="0"/>
              <w:rPr>
                <w:sz w:val="20"/>
                <w:szCs w:val="20"/>
                <w:color w:val="auto"/>
              </w:rPr>
            </w:pPr>
            <w:r>
              <w:rPr>
                <w:rFonts w:ascii="Courier New" w:cs="Courier New" w:eastAsia="Courier New" w:hAnsi="Courier New"/>
                <w:sz w:val="18"/>
                <w:szCs w:val="18"/>
                <w:color w:val="auto"/>
                <w:w w:val="97"/>
              </w:rPr>
              <w:t>Ordinary Shares, NIS 1.00 par value per share.</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960" w:type="dxa"/>
            <w:vAlign w:val="bottom"/>
          </w:tcPr>
          <w:p>
            <w:pPr>
              <w:ind w:left="60"/>
              <w:spacing w:after="0"/>
              <w:rPr>
                <w:sz w:val="20"/>
                <w:szCs w:val="20"/>
                <w:color w:val="auto"/>
              </w:rPr>
            </w:pPr>
            <w:r>
              <w:rPr>
                <w:rFonts w:ascii="Courier New" w:cs="Courier New" w:eastAsia="Courier New" w:hAnsi="Courier New"/>
                <w:sz w:val="18"/>
                <w:szCs w:val="18"/>
                <w:color w:val="auto"/>
              </w:rPr>
              <w:t>2(e)</w:t>
            </w:r>
          </w:p>
        </w:tc>
        <w:tc>
          <w:tcPr>
            <w:tcW w:w="1040" w:type="dxa"/>
            <w:vAlign w:val="bottom"/>
          </w:tcPr>
          <w:p>
            <w:pPr>
              <w:ind w:left="460"/>
              <w:spacing w:after="0"/>
              <w:rPr>
                <w:sz w:val="20"/>
                <w:szCs w:val="20"/>
                <w:color w:val="auto"/>
              </w:rPr>
            </w:pPr>
            <w:r>
              <w:rPr>
                <w:rFonts w:ascii="Courier New" w:cs="Courier New" w:eastAsia="Courier New" w:hAnsi="Courier New"/>
                <w:sz w:val="18"/>
                <w:szCs w:val="18"/>
                <w:color w:val="auto"/>
              </w:rPr>
              <w:t>CUSIP</w:t>
            </w:r>
          </w:p>
        </w:tc>
        <w:tc>
          <w:tcPr>
            <w:tcW w:w="4260" w:type="dxa"/>
            <w:vAlign w:val="bottom"/>
          </w:tcPr>
          <w:p>
            <w:pPr>
              <w:ind w:left="60"/>
              <w:spacing w:after="0"/>
              <w:rPr>
                <w:sz w:val="20"/>
                <w:szCs w:val="20"/>
                <w:color w:val="auto"/>
              </w:rPr>
            </w:pPr>
            <w:r>
              <w:rPr>
                <w:rFonts w:ascii="Courier New" w:cs="Courier New" w:eastAsia="Courier New" w:hAnsi="Courier New"/>
                <w:sz w:val="18"/>
                <w:szCs w:val="18"/>
                <w:color w:val="auto"/>
              </w:rPr>
              <w:t>No.:</w:t>
            </w:r>
          </w:p>
        </w:tc>
      </w:tr>
      <w:tr>
        <w:trPr>
          <w:trHeight w:val="405"/>
        </w:trPr>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30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M87915100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jc w:val="both"/>
        <w:ind w:left="640" w:right="1779" w:hanging="632"/>
        <w:spacing w:after="0" w:line="270" w:lineRule="auto"/>
        <w:tabs>
          <w:tab w:leader="none" w:pos="64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Silver Point Capital, L.P. is the investment manager of the Fund and the Offshore Fund and by virtue of such status may be deemed to be the beneficial owner of the Ordinary Shares held by the Fund and the Offshore Fund. Silver Point Capital Management, LLC ("Management") is the general partner of Silver Point Capital, L.P. and as a result may be deemed to be the beneficial owner of the Ordinary Shares held by the Fund and the Offshore Fund. Each of Mr. Edward Mule and Mr. Robert O'Shea is a member of Management and has voting and investment power with respect to the Ordinary Shares held by the Fund and the Offshore Fund and may be deemed to be a beneficial owner of the Ordinary Shares held by the Fund and the Offshore Fund. Silver Point Capital, L.P., Management, and Messrs. Mule and O'Shea disclaim beneficial ownership of the Ordinary Shares held by the Fund and the Offshore Fund, except to the extent of any pecuniary interest, and this report shall not be deemed to be an admission that they are the beneficial owners of such securities.</w:t>
      </w:r>
    </w:p>
    <w:p>
      <w:pPr>
        <w:sectPr>
          <w:pgSz w:w="11900" w:h="16838" w:orient="portrait"/>
          <w:cols w:equalWidth="0" w:num="1">
            <w:col w:w="10219"/>
          </w:cols>
          <w:pgMar w:left="240" w:top="717"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 --------------------</w:t>
            </w:r>
          </w:p>
        </w:tc>
        <w:tc>
          <w:tcPr>
            <w:tcW w:w="274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No.</w:t>
            </w:r>
          </w:p>
        </w:tc>
        <w:tc>
          <w:tcPr>
            <w:tcW w:w="2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M87915100</w:t>
            </w:r>
          </w:p>
        </w:tc>
        <w:tc>
          <w:tcPr>
            <w:tcW w:w="27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13G</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Page 6 of 8 Pages</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274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5540" w:type="dxa"/>
            <w:vAlign w:val="bottom"/>
            <w:gridSpan w:val="2"/>
          </w:tcPr>
          <w:p>
            <w:pPr>
              <w:ind w:left="840"/>
              <w:spacing w:after="0"/>
              <w:rPr>
                <w:sz w:val="20"/>
                <w:szCs w:val="20"/>
                <w:color w:val="auto"/>
              </w:rPr>
            </w:pPr>
            <w:r>
              <w:rPr>
                <w:rFonts w:ascii="Courier New" w:cs="Courier New" w:eastAsia="Courier New" w:hAnsi="Courier New"/>
                <w:sz w:val="18"/>
                <w:szCs w:val="18"/>
                <w:color w:val="auto"/>
                <w:w w:val="98"/>
              </w:rPr>
              <w:t>If this statement is filed pursuant to Rules</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13d-1(b), or</w:t>
            </w:r>
          </w:p>
        </w:tc>
      </w:tr>
      <w:tr>
        <w:trPr>
          <w:trHeight w:val="203"/>
        </w:trPr>
        <w:tc>
          <w:tcPr>
            <w:tcW w:w="1060" w:type="dxa"/>
            <w:vAlign w:val="bottom"/>
          </w:tcPr>
          <w:p>
            <w:pPr>
              <w:spacing w:after="0"/>
              <w:rPr>
                <w:sz w:val="17"/>
                <w:szCs w:val="17"/>
                <w:color w:val="auto"/>
              </w:rPr>
            </w:pPr>
          </w:p>
        </w:tc>
        <w:tc>
          <w:tcPr>
            <w:tcW w:w="554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w w:val="98"/>
              </w:rPr>
              <w:t>13d-2(b), check whether the person filing is</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w:t>
            </w:r>
          </w:p>
        </w:tc>
      </w:tr>
      <w:tr>
        <w:trPr>
          <w:trHeight w:val="405"/>
        </w:trPr>
        <w:tc>
          <w:tcPr>
            <w:tcW w:w="1060" w:type="dxa"/>
            <w:vAlign w:val="bottom"/>
          </w:tcPr>
          <w:p>
            <w:pPr>
              <w:spacing w:after="0"/>
              <w:rPr>
                <w:sz w:val="24"/>
                <w:szCs w:val="24"/>
                <w:color w:val="auto"/>
              </w:rPr>
            </w:pPr>
          </w:p>
        </w:tc>
        <w:tc>
          <w:tcPr>
            <w:tcW w:w="2800" w:type="dxa"/>
            <w:vAlign w:val="bottom"/>
          </w:tcPr>
          <w:p>
            <w:pPr>
              <w:ind w:left="840"/>
              <w:spacing w:after="0"/>
              <w:rPr>
                <w:sz w:val="20"/>
                <w:szCs w:val="20"/>
                <w:color w:val="auto"/>
              </w:rPr>
            </w:pPr>
            <w:r>
              <w:rPr>
                <w:rFonts w:ascii="Courier New" w:cs="Courier New" w:eastAsia="Courier New" w:hAnsi="Courier New"/>
                <w:sz w:val="18"/>
                <w:szCs w:val="18"/>
                <w:color w:val="auto"/>
              </w:rPr>
              <w:t>Not Applicable.</w:t>
            </w:r>
          </w:p>
        </w:tc>
        <w:tc>
          <w:tcPr>
            <w:tcW w:w="27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2800" w:type="dxa"/>
            <w:vAlign w:val="bottom"/>
          </w:tcPr>
          <w:p>
            <w:pPr>
              <w:ind w:left="840"/>
              <w:spacing w:after="0"/>
              <w:rPr>
                <w:sz w:val="20"/>
                <w:szCs w:val="20"/>
                <w:color w:val="auto"/>
              </w:rPr>
            </w:pPr>
            <w:r>
              <w:rPr>
                <w:rFonts w:ascii="Courier New" w:cs="Courier New" w:eastAsia="Courier New" w:hAnsi="Courier New"/>
                <w:sz w:val="18"/>
                <w:szCs w:val="18"/>
                <w:color w:val="auto"/>
              </w:rPr>
              <w:t>Ownership:</w:t>
            </w:r>
          </w:p>
        </w:tc>
        <w:tc>
          <w:tcPr>
            <w:tcW w:w="2740" w:type="dxa"/>
            <w:vAlign w:val="bottom"/>
          </w:tcPr>
          <w:p>
            <w:pPr>
              <w:spacing w:after="0"/>
              <w:rPr>
                <w:sz w:val="24"/>
                <w:szCs w:val="24"/>
                <w:color w:val="auto"/>
              </w:rPr>
            </w:pPr>
          </w:p>
        </w:tc>
        <w:tc>
          <w:tcPr>
            <w:tcW w:w="2040" w:type="dxa"/>
            <w:vAlign w:val="bottom"/>
          </w:tcPr>
          <w:p>
            <w:pPr>
              <w:spacing w:after="0"/>
              <w:rPr>
                <w:sz w:val="24"/>
                <w:szCs w:val="24"/>
                <w:color w:val="auto"/>
              </w:rPr>
            </w:pPr>
          </w:p>
        </w:tc>
      </w:tr>
    </w:tbl>
    <w:p>
      <w:pPr>
        <w:spacing w:after="0" w:line="201" w:lineRule="exact"/>
        <w:rPr>
          <w:sz w:val="20"/>
          <w:szCs w:val="20"/>
          <w:color w:val="auto"/>
        </w:rPr>
      </w:pPr>
    </w:p>
    <w:p>
      <w:pPr>
        <w:ind w:left="2540" w:hanging="636"/>
        <w:spacing w:after="0"/>
        <w:tabs>
          <w:tab w:leader="none" w:pos="2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Silver Point Capital, L.P.</w:t>
      </w:r>
    </w:p>
    <w:p>
      <w:pPr>
        <w:spacing w:after="0" w:line="201" w:lineRule="exact"/>
        <w:rPr>
          <w:rFonts w:ascii="Courier New" w:cs="Courier New" w:eastAsia="Courier New" w:hAnsi="Courier New"/>
          <w:sz w:val="18"/>
          <w:szCs w:val="18"/>
          <w:color w:val="auto"/>
        </w:rPr>
      </w:pPr>
    </w:p>
    <w:p>
      <w:pPr>
        <w:ind w:left="3160" w:hanging="624"/>
        <w:spacing w:after="0"/>
        <w:tabs>
          <w:tab w:leader="none" w:pos="316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12,791,899</w:t>
      </w:r>
    </w:p>
    <w:p>
      <w:pPr>
        <w:spacing w:after="0" w:line="201" w:lineRule="exact"/>
        <w:rPr>
          <w:rFonts w:ascii="Courier New" w:cs="Courier New" w:eastAsia="Courier New" w:hAnsi="Courier New"/>
          <w:sz w:val="18"/>
          <w:szCs w:val="18"/>
          <w:color w:val="auto"/>
        </w:rPr>
      </w:pPr>
    </w:p>
    <w:p>
      <w:pPr>
        <w:ind w:left="3160" w:hanging="624"/>
        <w:spacing w:after="0"/>
        <w:tabs>
          <w:tab w:leader="none" w:pos="316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7.5%</w:t>
      </w:r>
    </w:p>
    <w:p>
      <w:pPr>
        <w:spacing w:after="0" w:line="201" w:lineRule="exact"/>
        <w:rPr>
          <w:rFonts w:ascii="Courier New" w:cs="Courier New" w:eastAsia="Courier New" w:hAnsi="Courier New"/>
          <w:sz w:val="18"/>
          <w:szCs w:val="18"/>
          <w:color w:val="auto"/>
        </w:rPr>
      </w:pPr>
    </w:p>
    <w:p>
      <w:pPr>
        <w:ind w:left="3160" w:hanging="624"/>
        <w:spacing w:after="0"/>
        <w:tabs>
          <w:tab w:leader="none" w:pos="316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3800" w:right="2419" w:hanging="632"/>
        <w:spacing w:after="0" w:line="235" w:lineRule="auto"/>
        <w:tabs>
          <w:tab w:leader="none" w:pos="3800" w:val="left"/>
        </w:tabs>
        <w:numPr>
          <w:ilvl w:val="2"/>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direct the vote: 2,827,979</w:t>
      </w:r>
    </w:p>
    <w:p>
      <w:pPr>
        <w:spacing w:after="0" w:line="208" w:lineRule="exact"/>
        <w:rPr>
          <w:rFonts w:ascii="Courier New" w:cs="Courier New" w:eastAsia="Courier New" w:hAnsi="Courier New"/>
          <w:sz w:val="18"/>
          <w:szCs w:val="18"/>
          <w:color w:val="auto"/>
        </w:rPr>
      </w:pPr>
    </w:p>
    <w:p>
      <w:pPr>
        <w:ind w:left="3800" w:right="2199" w:hanging="632"/>
        <w:spacing w:after="0" w:line="235" w:lineRule="auto"/>
        <w:tabs>
          <w:tab w:leader="none" w:pos="3800" w:val="left"/>
        </w:tabs>
        <w:numPr>
          <w:ilvl w:val="2"/>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-0-</w:t>
      </w:r>
    </w:p>
    <w:p>
      <w:pPr>
        <w:spacing w:after="0" w:line="208" w:lineRule="exact"/>
        <w:rPr>
          <w:rFonts w:ascii="Courier New" w:cs="Courier New" w:eastAsia="Courier New" w:hAnsi="Courier New"/>
          <w:sz w:val="18"/>
          <w:szCs w:val="18"/>
          <w:color w:val="auto"/>
        </w:rPr>
      </w:pPr>
    </w:p>
    <w:p>
      <w:pPr>
        <w:ind w:left="3800" w:right="2739" w:hanging="632"/>
        <w:spacing w:after="0" w:line="235" w:lineRule="auto"/>
        <w:tabs>
          <w:tab w:leader="none" w:pos="3800" w:val="left"/>
        </w:tabs>
        <w:numPr>
          <w:ilvl w:val="2"/>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direct the disposition: 12,791,899</w:t>
      </w:r>
    </w:p>
    <w:p>
      <w:pPr>
        <w:spacing w:after="0" w:line="208" w:lineRule="exact"/>
        <w:rPr>
          <w:rFonts w:ascii="Courier New" w:cs="Courier New" w:eastAsia="Courier New" w:hAnsi="Courier New"/>
          <w:sz w:val="18"/>
          <w:szCs w:val="18"/>
          <w:color w:val="auto"/>
        </w:rPr>
      </w:pPr>
    </w:p>
    <w:p>
      <w:pPr>
        <w:ind w:left="3800" w:right="2519" w:hanging="632"/>
        <w:spacing w:after="0" w:line="235" w:lineRule="auto"/>
        <w:tabs>
          <w:tab w:leader="none" w:pos="3800" w:val="left"/>
        </w:tabs>
        <w:numPr>
          <w:ilvl w:val="2"/>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-0-</w:t>
      </w:r>
    </w:p>
    <w:p>
      <w:pPr>
        <w:spacing w:after="0" w:line="202" w:lineRule="exact"/>
        <w:rPr>
          <w:rFonts w:ascii="Courier New" w:cs="Courier New" w:eastAsia="Courier New" w:hAnsi="Courier New"/>
          <w:sz w:val="18"/>
          <w:szCs w:val="18"/>
          <w:color w:val="auto"/>
        </w:rPr>
      </w:pPr>
    </w:p>
    <w:p>
      <w:pPr>
        <w:ind w:left="2540" w:hanging="636"/>
        <w:spacing w:after="0"/>
        <w:tabs>
          <w:tab w:leader="none" w:pos="2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Edward A. Mule</w:t>
      </w:r>
    </w:p>
    <w:p>
      <w:pPr>
        <w:spacing w:after="0" w:line="201" w:lineRule="exact"/>
        <w:rPr>
          <w:rFonts w:ascii="Courier New" w:cs="Courier New" w:eastAsia="Courier New" w:hAnsi="Courier New"/>
          <w:sz w:val="18"/>
          <w:szCs w:val="18"/>
          <w:color w:val="auto"/>
        </w:rPr>
      </w:pPr>
    </w:p>
    <w:p>
      <w:pPr>
        <w:ind w:left="3160" w:hanging="624"/>
        <w:spacing w:after="0"/>
        <w:tabs>
          <w:tab w:leader="none" w:pos="316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12,791,899</w:t>
      </w:r>
    </w:p>
    <w:p>
      <w:pPr>
        <w:spacing w:after="0" w:line="201" w:lineRule="exact"/>
        <w:rPr>
          <w:rFonts w:ascii="Courier New" w:cs="Courier New" w:eastAsia="Courier New" w:hAnsi="Courier New"/>
          <w:sz w:val="18"/>
          <w:szCs w:val="18"/>
          <w:color w:val="auto"/>
        </w:rPr>
      </w:pPr>
    </w:p>
    <w:p>
      <w:pPr>
        <w:ind w:left="3160" w:hanging="624"/>
        <w:spacing w:after="0"/>
        <w:tabs>
          <w:tab w:leader="none" w:pos="316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7.5%</w:t>
      </w:r>
    </w:p>
    <w:p>
      <w:pPr>
        <w:spacing w:after="0" w:line="201" w:lineRule="exact"/>
        <w:rPr>
          <w:rFonts w:ascii="Courier New" w:cs="Courier New" w:eastAsia="Courier New" w:hAnsi="Courier New"/>
          <w:sz w:val="18"/>
          <w:szCs w:val="18"/>
          <w:color w:val="auto"/>
        </w:rPr>
      </w:pPr>
    </w:p>
    <w:p>
      <w:pPr>
        <w:ind w:left="3160" w:hanging="624"/>
        <w:spacing w:after="0"/>
        <w:tabs>
          <w:tab w:leader="none" w:pos="316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3800" w:hanging="632"/>
        <w:spacing w:after="0"/>
        <w:tabs>
          <w:tab w:leader="none" w:pos="3800" w:val="left"/>
        </w:tabs>
        <w:numPr>
          <w:ilvl w:val="2"/>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direct the vote: -0-</w:t>
      </w:r>
    </w:p>
    <w:p>
      <w:pPr>
        <w:spacing w:after="0" w:line="206" w:lineRule="exact"/>
        <w:rPr>
          <w:rFonts w:ascii="Courier New" w:cs="Courier New" w:eastAsia="Courier New" w:hAnsi="Courier New"/>
          <w:sz w:val="18"/>
          <w:szCs w:val="18"/>
          <w:color w:val="auto"/>
        </w:rPr>
      </w:pPr>
    </w:p>
    <w:p>
      <w:pPr>
        <w:ind w:left="3800" w:right="2199" w:hanging="632"/>
        <w:spacing w:after="0" w:line="235" w:lineRule="auto"/>
        <w:tabs>
          <w:tab w:leader="none" w:pos="3800" w:val="left"/>
        </w:tabs>
        <w:numPr>
          <w:ilvl w:val="2"/>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2,827,979</w:t>
      </w:r>
    </w:p>
    <w:p>
      <w:pPr>
        <w:spacing w:after="0" w:line="208" w:lineRule="exact"/>
        <w:rPr>
          <w:rFonts w:ascii="Courier New" w:cs="Courier New" w:eastAsia="Courier New" w:hAnsi="Courier New"/>
          <w:sz w:val="18"/>
          <w:szCs w:val="18"/>
          <w:color w:val="auto"/>
        </w:rPr>
      </w:pPr>
    </w:p>
    <w:p>
      <w:pPr>
        <w:ind w:left="3800" w:right="2739" w:hanging="632"/>
        <w:spacing w:after="0" w:line="235" w:lineRule="auto"/>
        <w:tabs>
          <w:tab w:leader="none" w:pos="3800" w:val="left"/>
        </w:tabs>
        <w:numPr>
          <w:ilvl w:val="2"/>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direct the disposition: -0-</w:t>
      </w:r>
    </w:p>
    <w:p>
      <w:pPr>
        <w:spacing w:after="0" w:line="208" w:lineRule="exact"/>
        <w:rPr>
          <w:rFonts w:ascii="Courier New" w:cs="Courier New" w:eastAsia="Courier New" w:hAnsi="Courier New"/>
          <w:sz w:val="18"/>
          <w:szCs w:val="18"/>
          <w:color w:val="auto"/>
        </w:rPr>
      </w:pPr>
    </w:p>
    <w:p>
      <w:pPr>
        <w:ind w:left="3800" w:right="2519" w:hanging="632"/>
        <w:spacing w:after="0" w:line="235" w:lineRule="auto"/>
        <w:tabs>
          <w:tab w:leader="none" w:pos="3800" w:val="left"/>
        </w:tabs>
        <w:numPr>
          <w:ilvl w:val="2"/>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12,791,899</w:t>
      </w:r>
    </w:p>
    <w:p>
      <w:pPr>
        <w:spacing w:after="0" w:line="202" w:lineRule="exact"/>
        <w:rPr>
          <w:rFonts w:ascii="Courier New" w:cs="Courier New" w:eastAsia="Courier New" w:hAnsi="Courier New"/>
          <w:sz w:val="18"/>
          <w:szCs w:val="18"/>
          <w:color w:val="auto"/>
        </w:rPr>
      </w:pPr>
    </w:p>
    <w:p>
      <w:pPr>
        <w:ind w:left="2540" w:hanging="636"/>
        <w:spacing w:after="0"/>
        <w:tabs>
          <w:tab w:leader="none" w:pos="2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Robert J. O'Shea</w:t>
      </w:r>
    </w:p>
    <w:p>
      <w:pPr>
        <w:spacing w:after="0" w:line="201" w:lineRule="exact"/>
        <w:rPr>
          <w:rFonts w:ascii="Courier New" w:cs="Courier New" w:eastAsia="Courier New" w:hAnsi="Courier New"/>
          <w:sz w:val="18"/>
          <w:szCs w:val="18"/>
          <w:color w:val="auto"/>
        </w:rPr>
      </w:pPr>
    </w:p>
    <w:p>
      <w:pPr>
        <w:ind w:left="3160" w:hanging="624"/>
        <w:spacing w:after="0"/>
        <w:tabs>
          <w:tab w:leader="none" w:pos="316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12,791,899</w:t>
      </w:r>
    </w:p>
    <w:p>
      <w:pPr>
        <w:spacing w:after="0" w:line="201" w:lineRule="exact"/>
        <w:rPr>
          <w:rFonts w:ascii="Courier New" w:cs="Courier New" w:eastAsia="Courier New" w:hAnsi="Courier New"/>
          <w:sz w:val="18"/>
          <w:szCs w:val="18"/>
          <w:color w:val="auto"/>
        </w:rPr>
      </w:pPr>
    </w:p>
    <w:p>
      <w:pPr>
        <w:ind w:left="3160" w:hanging="624"/>
        <w:spacing w:after="0"/>
        <w:tabs>
          <w:tab w:leader="none" w:pos="316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7.5%</w:t>
      </w:r>
    </w:p>
    <w:p>
      <w:pPr>
        <w:spacing w:after="0" w:line="201" w:lineRule="exact"/>
        <w:rPr>
          <w:rFonts w:ascii="Courier New" w:cs="Courier New" w:eastAsia="Courier New" w:hAnsi="Courier New"/>
          <w:sz w:val="18"/>
          <w:szCs w:val="18"/>
          <w:color w:val="auto"/>
        </w:rPr>
      </w:pPr>
    </w:p>
    <w:p>
      <w:pPr>
        <w:ind w:left="3160" w:hanging="624"/>
        <w:spacing w:after="0"/>
        <w:tabs>
          <w:tab w:leader="none" w:pos="316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3800" w:hanging="632"/>
        <w:spacing w:after="0"/>
        <w:tabs>
          <w:tab w:leader="none" w:pos="3800" w:val="left"/>
        </w:tabs>
        <w:numPr>
          <w:ilvl w:val="2"/>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direct the vote: 0</w:t>
      </w:r>
    </w:p>
    <w:p>
      <w:pPr>
        <w:spacing w:after="0" w:line="206" w:lineRule="exact"/>
        <w:rPr>
          <w:rFonts w:ascii="Courier New" w:cs="Courier New" w:eastAsia="Courier New" w:hAnsi="Courier New"/>
          <w:sz w:val="18"/>
          <w:szCs w:val="18"/>
          <w:color w:val="auto"/>
        </w:rPr>
      </w:pPr>
    </w:p>
    <w:p>
      <w:pPr>
        <w:ind w:left="3800" w:right="2199" w:hanging="632"/>
        <w:spacing w:after="0" w:line="235" w:lineRule="auto"/>
        <w:tabs>
          <w:tab w:leader="none" w:pos="3800" w:val="left"/>
        </w:tabs>
        <w:numPr>
          <w:ilvl w:val="2"/>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2,827,979</w:t>
      </w:r>
    </w:p>
    <w:p>
      <w:pPr>
        <w:spacing w:after="0" w:line="208" w:lineRule="exact"/>
        <w:rPr>
          <w:rFonts w:ascii="Courier New" w:cs="Courier New" w:eastAsia="Courier New" w:hAnsi="Courier New"/>
          <w:sz w:val="18"/>
          <w:szCs w:val="18"/>
          <w:color w:val="auto"/>
        </w:rPr>
      </w:pPr>
    </w:p>
    <w:p>
      <w:pPr>
        <w:ind w:left="3800" w:right="2739" w:hanging="632"/>
        <w:spacing w:after="0" w:line="235" w:lineRule="auto"/>
        <w:tabs>
          <w:tab w:leader="none" w:pos="3800" w:val="left"/>
        </w:tabs>
        <w:numPr>
          <w:ilvl w:val="2"/>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direct the disposition: 0</w:t>
      </w:r>
    </w:p>
    <w:p>
      <w:pPr>
        <w:spacing w:after="0" w:line="208" w:lineRule="exact"/>
        <w:rPr>
          <w:rFonts w:ascii="Courier New" w:cs="Courier New" w:eastAsia="Courier New" w:hAnsi="Courier New"/>
          <w:sz w:val="18"/>
          <w:szCs w:val="18"/>
          <w:color w:val="auto"/>
        </w:rPr>
      </w:pPr>
    </w:p>
    <w:p>
      <w:pPr>
        <w:ind w:left="3800" w:right="2519" w:hanging="632"/>
        <w:spacing w:after="0" w:line="235" w:lineRule="auto"/>
        <w:tabs>
          <w:tab w:leader="none" w:pos="3800" w:val="left"/>
        </w:tabs>
        <w:numPr>
          <w:ilvl w:val="2"/>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12,791,899</w:t>
      </w:r>
    </w:p>
    <w:p>
      <w:pPr>
        <w:sectPr>
          <w:pgSz w:w="11900" w:h="16838" w:orient="portrait"/>
          <w:cols w:equalWidth="0" w:num="1">
            <w:col w:w="10219"/>
          </w:cols>
          <w:pgMar w:left="240" w:top="717"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120" w:type="dxa"/>
            <w:vAlign w:val="bottom"/>
          </w:tcPr>
          <w:p>
            <w:pPr>
              <w:jc w:val="right"/>
              <w:ind w:right="872"/>
              <w:spacing w:after="0"/>
              <w:rPr>
                <w:sz w:val="20"/>
                <w:szCs w:val="20"/>
                <w:color w:val="auto"/>
              </w:rPr>
            </w:pPr>
            <w:r>
              <w:rPr>
                <w:rFonts w:ascii="Courier New" w:cs="Courier New" w:eastAsia="Courier New" w:hAnsi="Courier New"/>
                <w:sz w:val="18"/>
                <w:szCs w:val="18"/>
                <w:color w:val="auto"/>
                <w:w w:val="99"/>
              </w:rPr>
              <w:t>--------------------</w:t>
            </w:r>
          </w:p>
        </w:tc>
        <w:tc>
          <w:tcPr>
            <w:tcW w:w="2320" w:type="dxa"/>
            <w:vAlign w:val="bottom"/>
          </w:tcPr>
          <w:p>
            <w:pPr>
              <w:spacing w:after="0"/>
              <w:rPr>
                <w:sz w:val="17"/>
                <w:szCs w:val="17"/>
                <w:color w:val="auto"/>
              </w:rPr>
            </w:pPr>
          </w:p>
        </w:tc>
        <w:tc>
          <w:tcPr>
            <w:tcW w:w="30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M87915100</w:t>
            </w:r>
          </w:p>
        </w:tc>
        <w:tc>
          <w:tcPr>
            <w:tcW w:w="23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13G</w:t>
            </w:r>
          </w:p>
        </w:tc>
        <w:tc>
          <w:tcPr>
            <w:tcW w:w="3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Page 7 of 8 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12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w w:val="99"/>
              </w:rPr>
              <w:t>--------------------</w:t>
            </w:r>
          </w:p>
        </w:tc>
        <w:tc>
          <w:tcPr>
            <w:tcW w:w="2320" w:type="dxa"/>
            <w:vAlign w:val="bottom"/>
          </w:tcPr>
          <w:p>
            <w:pPr>
              <w:spacing w:after="0"/>
              <w:rPr>
                <w:sz w:val="17"/>
                <w:szCs w:val="17"/>
                <w:color w:val="auto"/>
              </w:rPr>
            </w:pPr>
          </w:p>
        </w:tc>
        <w:tc>
          <w:tcPr>
            <w:tcW w:w="3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Note: Share ownership reflected in this Item 4 includes ownership of (i) warrants exercisable, within 60 days of the date set forth on the cover of this Schedule, for 6,771,510 additional Ordinary Shares, and (ii) convertible senior notes convertible, within 60 days of the date set forth on the cover of this Schedule, into 3,192,410 additional Ordinary Shares. Such warrants and convertible senior notes do not have voting rights prior to exercise or conversion, as applicable.</w:t>
      </w:r>
    </w:p>
    <w:p>
      <w:pPr>
        <w:spacing w:after="0" w:line="205"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jc w:val="both"/>
        <w:ind w:right="1779" w:firstLine="1685"/>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each of the Reporting Persons has ceased to be the beneficial owner of more than five percent of the class of securities, check the following [ ].</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See response to Item 4.</w:t>
      </w:r>
    </w:p>
    <w:p>
      <w:pPr>
        <w:spacing w:after="0" w:line="207" w:lineRule="exact"/>
        <w:rPr>
          <w:sz w:val="20"/>
          <w:szCs w:val="20"/>
          <w:color w:val="auto"/>
        </w:rPr>
      </w:pPr>
    </w:p>
    <w:p>
      <w:pPr>
        <w:ind w:left="1700" w:right="1999" w:hanging="1684"/>
        <w:spacing w:after="0" w:line="236" w:lineRule="auto"/>
        <w:tabs>
          <w:tab w:leader="none" w:pos="16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jc w:val="both"/>
        <w:ind w:right="1779" w:firstLine="1685"/>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participant in any transaction having that purpose or effect.</w:t>
      </w:r>
    </w:p>
    <w:p>
      <w:pPr>
        <w:sectPr>
          <w:pgSz w:w="11900" w:h="16838" w:orient="portrait"/>
          <w:cols w:equalWidth="0" w:num="1">
            <w:col w:w="10219"/>
          </w:cols>
          <w:pgMar w:left="240" w:top="717"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120" w:type="dxa"/>
            <w:vAlign w:val="bottom"/>
          </w:tcPr>
          <w:p>
            <w:pPr>
              <w:jc w:val="right"/>
              <w:ind w:right="872"/>
              <w:spacing w:after="0"/>
              <w:rPr>
                <w:sz w:val="20"/>
                <w:szCs w:val="20"/>
                <w:color w:val="auto"/>
              </w:rPr>
            </w:pPr>
            <w:r>
              <w:rPr>
                <w:rFonts w:ascii="Courier New" w:cs="Courier New" w:eastAsia="Courier New" w:hAnsi="Courier New"/>
                <w:sz w:val="18"/>
                <w:szCs w:val="18"/>
                <w:color w:val="auto"/>
                <w:w w:val="99"/>
              </w:rPr>
              <w:t>--------------------</w:t>
            </w:r>
          </w:p>
        </w:tc>
        <w:tc>
          <w:tcPr>
            <w:tcW w:w="2320" w:type="dxa"/>
            <w:vAlign w:val="bottom"/>
          </w:tcPr>
          <w:p>
            <w:pPr>
              <w:spacing w:after="0"/>
              <w:rPr>
                <w:sz w:val="17"/>
                <w:szCs w:val="17"/>
                <w:color w:val="auto"/>
              </w:rPr>
            </w:pPr>
          </w:p>
        </w:tc>
        <w:tc>
          <w:tcPr>
            <w:tcW w:w="30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M87915100</w:t>
            </w:r>
          </w:p>
        </w:tc>
        <w:tc>
          <w:tcPr>
            <w:tcW w:w="23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13G</w:t>
            </w:r>
          </w:p>
        </w:tc>
        <w:tc>
          <w:tcPr>
            <w:tcW w:w="3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Page 8 of 8 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12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w w:val="99"/>
              </w:rPr>
              <w:t>--------------------</w:t>
            </w:r>
          </w:p>
        </w:tc>
        <w:tc>
          <w:tcPr>
            <w:tcW w:w="2320" w:type="dxa"/>
            <w:vAlign w:val="bottom"/>
          </w:tcPr>
          <w:p>
            <w:pPr>
              <w:spacing w:after="0"/>
              <w:rPr>
                <w:sz w:val="17"/>
                <w:szCs w:val="17"/>
                <w:color w:val="auto"/>
              </w:rPr>
            </w:pPr>
          </w:p>
        </w:tc>
        <w:tc>
          <w:tcPr>
            <w:tcW w:w="3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firstLine="1896"/>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October 8, 2008</w:t>
      </w:r>
    </w:p>
    <w:p>
      <w:pPr>
        <w:spacing w:after="0" w:line="201"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Silver Point Capital, L.P.</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/s/ Frederick H. Fogel -----------------------------------</w:t>
      </w:r>
    </w:p>
    <w:p>
      <w:pPr>
        <w:spacing w:after="0" w:line="200" w:lineRule="exact"/>
        <w:rPr>
          <w:sz w:val="20"/>
          <w:szCs w:val="20"/>
          <w:color w:val="auto"/>
        </w:rPr>
      </w:pPr>
    </w:p>
    <w:p>
      <w:pPr>
        <w:sectPr>
          <w:pgSz w:w="11900" w:h="16838" w:orient="portrait"/>
          <w:cols w:equalWidth="0" w:num="2">
            <w:col w:w="4120" w:space="620"/>
            <w:col w:w="5479"/>
          </w:cols>
          <w:pgMar w:left="240" w:top="717" w:right="1440" w:bottom="1440" w:gutter="0" w:footer="0" w:header="0"/>
          <w:type w:val="continuous"/>
        </w:sectPr>
      </w:pPr>
    </w:p>
    <w:p>
      <w:pPr>
        <w:spacing w:after="0" w:line="8"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Name:</w:t>
      </w:r>
    </w:p>
    <w:p>
      <w:pPr>
        <w:spacing w:after="0" w:line="20" w:lineRule="exact"/>
        <w:rPr>
          <w:sz w:val="20"/>
          <w:szCs w:val="20"/>
          <w:color w:val="auto"/>
        </w:rPr>
      </w:pPr>
      <w:r>
        <w:rPr>
          <w:sz w:val="20"/>
          <w:szCs w:val="20"/>
          <w:color w:val="auto"/>
        </w:rPr>
        <w:br w:type="column"/>
      </w:r>
    </w:p>
    <w:p>
      <w:pPr>
        <w:ind w:right="1779"/>
        <w:spacing w:after="0" w:line="235" w:lineRule="auto"/>
        <w:rPr>
          <w:sz w:val="20"/>
          <w:szCs w:val="20"/>
          <w:color w:val="auto"/>
        </w:rPr>
      </w:pPr>
      <w:r>
        <w:rPr>
          <w:rFonts w:ascii="Courier New" w:cs="Courier New" w:eastAsia="Courier New" w:hAnsi="Courier New"/>
          <w:sz w:val="18"/>
          <w:szCs w:val="18"/>
          <w:color w:val="auto"/>
        </w:rPr>
        <w:t>Frederick H. Fogel -----------------------------------</w:t>
      </w:r>
    </w:p>
    <w:p>
      <w:pPr>
        <w:spacing w:after="0" w:line="200" w:lineRule="exact"/>
        <w:rPr>
          <w:sz w:val="20"/>
          <w:szCs w:val="20"/>
          <w:color w:val="auto"/>
        </w:rPr>
      </w:pPr>
    </w:p>
    <w:p>
      <w:pPr>
        <w:sectPr>
          <w:pgSz w:w="11900" w:h="16838" w:orient="portrait"/>
          <w:cols w:equalWidth="0" w:num="2">
            <w:col w:w="4320" w:space="420"/>
            <w:col w:w="5479"/>
          </w:cols>
          <w:pgMar w:left="240" w:top="717" w:right="1440" w:bottom="1440" w:gutter="0" w:footer="0" w:header="0"/>
          <w:type w:val="continuous"/>
        </w:sectPr>
      </w:pPr>
    </w:p>
    <w:p>
      <w:pPr>
        <w:spacing w:after="0" w:line="8"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Its:</w:t>
      </w:r>
    </w:p>
    <w:p>
      <w:pPr>
        <w:spacing w:after="0" w:line="20" w:lineRule="exact"/>
        <w:rPr>
          <w:sz w:val="20"/>
          <w:szCs w:val="20"/>
          <w:color w:val="auto"/>
        </w:rPr>
      </w:pPr>
      <w:r>
        <w:rPr>
          <w:sz w:val="20"/>
          <w:szCs w:val="20"/>
          <w:color w:val="auto"/>
        </w:rPr>
        <w:br w:type="column"/>
      </w:r>
    </w:p>
    <w:p>
      <w:pPr>
        <w:ind w:right="1779"/>
        <w:spacing w:after="0" w:line="235" w:lineRule="auto"/>
        <w:rPr>
          <w:sz w:val="20"/>
          <w:szCs w:val="20"/>
          <w:color w:val="auto"/>
        </w:rPr>
      </w:pPr>
      <w:r>
        <w:rPr>
          <w:rFonts w:ascii="Courier New" w:cs="Courier New" w:eastAsia="Courier New" w:hAnsi="Courier New"/>
          <w:sz w:val="18"/>
          <w:szCs w:val="18"/>
          <w:color w:val="auto"/>
        </w:rPr>
        <w:t>Authorized Signatory -----------------------------------</w:t>
      </w:r>
    </w:p>
    <w:p>
      <w:pPr>
        <w:sectPr>
          <w:pgSz w:w="11900" w:h="16838" w:orient="portrait"/>
          <w:cols w:equalWidth="0" w:num="2">
            <w:col w:w="4220" w:space="520"/>
            <w:col w:w="5479"/>
          </w:cols>
          <w:pgMar w:left="240" w:top="717" w:right="1440" w:bottom="1440" w:gutter="0" w:footer="0" w:header="0"/>
          <w:type w:val="continuous"/>
        </w:sectPr>
      </w:pPr>
    </w:p>
    <w:bookmarkStart w:id="8" w:name="page9"/>
    <w:bookmarkEnd w:id="8"/>
    <w:p>
      <w:pPr>
        <w:jc w:val="center"/>
        <w:ind w:right="1659"/>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AGREEMENT REGARDING THE JOINT FILING OF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hereby agree as follows:</w:t>
      </w:r>
    </w:p>
    <w:p>
      <w:pPr>
        <w:spacing w:after="0" w:line="207" w:lineRule="exact"/>
        <w:rPr>
          <w:sz w:val="20"/>
          <w:szCs w:val="20"/>
          <w:color w:val="auto"/>
        </w:rPr>
      </w:pPr>
    </w:p>
    <w:p>
      <w:pPr>
        <w:jc w:val="both"/>
        <w:ind w:right="1779" w:firstLine="640"/>
        <w:spacing w:after="0" w:line="236" w:lineRule="auto"/>
        <w:tabs>
          <w:tab w:leader="none" w:pos="105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them is individually eligible to use the Schedule 13G to which this Exhibit is attached, and such Schedule 13G is filed on behalf of each of them; and</w:t>
      </w:r>
    </w:p>
    <w:p>
      <w:pPr>
        <w:spacing w:after="0" w:line="208" w:lineRule="exact"/>
        <w:rPr>
          <w:rFonts w:ascii="Courier New" w:cs="Courier New" w:eastAsia="Courier New" w:hAnsi="Courier New"/>
          <w:sz w:val="18"/>
          <w:szCs w:val="18"/>
          <w:color w:val="auto"/>
        </w:rPr>
      </w:pPr>
    </w:p>
    <w:p>
      <w:pPr>
        <w:jc w:val="both"/>
        <w:ind w:right="1779" w:firstLine="640"/>
        <w:spacing w:after="0" w:line="237" w:lineRule="auto"/>
        <w:tabs>
          <w:tab w:leader="none" w:pos="115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8, 2008</w:t>
      </w:r>
    </w:p>
    <w:p>
      <w:pPr>
        <w:spacing w:after="0" w:line="201"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Silver Point Capital, L.P.</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/s/ Frederick H. Fogel -----------------------------------</w:t>
      </w:r>
    </w:p>
    <w:p>
      <w:pPr>
        <w:spacing w:after="0" w:line="200" w:lineRule="exact"/>
        <w:rPr>
          <w:sz w:val="20"/>
          <w:szCs w:val="20"/>
          <w:color w:val="auto"/>
        </w:rPr>
      </w:pPr>
    </w:p>
    <w:p>
      <w:pPr>
        <w:sectPr>
          <w:pgSz w:w="11900" w:h="16838" w:orient="portrait"/>
          <w:cols w:equalWidth="0" w:num="2">
            <w:col w:w="4120" w:space="620"/>
            <w:col w:w="5479"/>
          </w:cols>
          <w:pgMar w:left="240" w:top="717" w:right="1440" w:bottom="1440" w:gutter="0" w:footer="0" w:header="0"/>
          <w:type w:val="continuous"/>
        </w:sectPr>
      </w:pPr>
    </w:p>
    <w:p>
      <w:pPr>
        <w:spacing w:after="0" w:line="8"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Name:</w:t>
      </w:r>
    </w:p>
    <w:p>
      <w:pPr>
        <w:spacing w:after="0" w:line="20" w:lineRule="exact"/>
        <w:rPr>
          <w:sz w:val="20"/>
          <w:szCs w:val="20"/>
          <w:color w:val="auto"/>
        </w:rPr>
      </w:pPr>
      <w:r>
        <w:rPr>
          <w:sz w:val="20"/>
          <w:szCs w:val="20"/>
          <w:color w:val="auto"/>
        </w:rPr>
        <w:br w:type="column"/>
      </w:r>
    </w:p>
    <w:p>
      <w:pPr>
        <w:ind w:right="1779"/>
        <w:spacing w:after="0" w:line="235" w:lineRule="auto"/>
        <w:rPr>
          <w:sz w:val="20"/>
          <w:szCs w:val="20"/>
          <w:color w:val="auto"/>
        </w:rPr>
      </w:pPr>
      <w:r>
        <w:rPr>
          <w:rFonts w:ascii="Courier New" w:cs="Courier New" w:eastAsia="Courier New" w:hAnsi="Courier New"/>
          <w:sz w:val="18"/>
          <w:szCs w:val="18"/>
          <w:color w:val="auto"/>
        </w:rPr>
        <w:t>Frederick H. Fogel -----------------------------------</w:t>
      </w:r>
    </w:p>
    <w:p>
      <w:pPr>
        <w:spacing w:after="0" w:line="200" w:lineRule="exact"/>
        <w:rPr>
          <w:sz w:val="20"/>
          <w:szCs w:val="20"/>
          <w:color w:val="auto"/>
        </w:rPr>
      </w:pPr>
    </w:p>
    <w:p>
      <w:pPr>
        <w:sectPr>
          <w:pgSz w:w="11900" w:h="16838" w:orient="portrait"/>
          <w:cols w:equalWidth="0" w:num="2">
            <w:col w:w="4320" w:space="420"/>
            <w:col w:w="5479"/>
          </w:cols>
          <w:pgMar w:left="240" w:top="717" w:right="1440" w:bottom="1440" w:gutter="0" w:footer="0" w:header="0"/>
          <w:type w:val="continuous"/>
        </w:sectPr>
      </w:pPr>
    </w:p>
    <w:p>
      <w:pPr>
        <w:spacing w:after="0" w:line="8"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Its:</w:t>
      </w:r>
    </w:p>
    <w:p>
      <w:pPr>
        <w:spacing w:after="0" w:line="20" w:lineRule="exact"/>
        <w:rPr>
          <w:sz w:val="20"/>
          <w:szCs w:val="20"/>
          <w:color w:val="auto"/>
        </w:rPr>
      </w:pPr>
      <w:r>
        <w:rPr>
          <w:sz w:val="20"/>
          <w:szCs w:val="20"/>
          <w:color w:val="auto"/>
        </w:rPr>
        <w:br w:type="column"/>
      </w:r>
    </w:p>
    <w:p>
      <w:pPr>
        <w:ind w:right="1779"/>
        <w:spacing w:after="0" w:line="235" w:lineRule="auto"/>
        <w:rPr>
          <w:sz w:val="20"/>
          <w:szCs w:val="20"/>
          <w:color w:val="auto"/>
        </w:rPr>
      </w:pPr>
      <w:r>
        <w:rPr>
          <w:rFonts w:ascii="Courier New" w:cs="Courier New" w:eastAsia="Courier New" w:hAnsi="Courier New"/>
          <w:sz w:val="18"/>
          <w:szCs w:val="18"/>
          <w:color w:val="auto"/>
        </w:rPr>
        <w:t>Authorized Signatory -----------------------------------</w:t>
      </w:r>
    </w:p>
    <w:p>
      <w:pPr>
        <w:spacing w:after="0" w:line="200" w:lineRule="exact"/>
        <w:rPr>
          <w:sz w:val="20"/>
          <w:szCs w:val="20"/>
          <w:color w:val="auto"/>
        </w:rPr>
      </w:pPr>
    </w:p>
    <w:p>
      <w:pPr>
        <w:sectPr>
          <w:pgSz w:w="11900" w:h="16838" w:orient="portrait"/>
          <w:cols w:equalWidth="0" w:num="2">
            <w:col w:w="4220" w:space="520"/>
            <w:col w:w="5479"/>
          </w:cols>
          <w:pgMar w:left="240" w:top="717" w:right="1440" w:bottom="1440" w:gutter="0" w:footer="0" w:header="0"/>
          <w:type w:val="continuous"/>
        </w:sectPr>
      </w:pPr>
    </w:p>
    <w:p>
      <w:pPr>
        <w:spacing w:after="0" w:line="200" w:lineRule="exact"/>
        <w:rPr>
          <w:sz w:val="20"/>
          <w:szCs w:val="20"/>
          <w:color w:val="auto"/>
        </w:rPr>
      </w:pP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Edward A. Mule</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Edward A. Mule, individually</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Robert J. O'Shea</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Robert J. O'Shea, individually</w:t>
      </w:r>
    </w:p>
    <w:sectPr>
      <w:pgSz w:w="11900" w:h="16838" w:orient="portrait"/>
      <w:cols w:equalWidth="0" w:num="1">
        <w:col w:w="1021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lvl w:ilvl="1">
      <w:lvlJc w:val="left"/>
      <w:lvlText w:val="(%2)"/>
      <w:numFmt w:val="lowerLetter"/>
      <w:start w:val="4"/>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1)"/>
      <w:numFmt w:val="decimal"/>
      <w:start w:val="2"/>
    </w:lvl>
  </w:abstractNum>
  <w:abstractNum w:abstractNumId="24">
    <w:nsid w:val="4353D0CD"/>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5">
    <w:nsid w:val="B03E0C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2019-12-14T03:37:07Z</dcterms:created>
  <dcterms:modified xsi:type="dcterms:W3CDTF">2019-12-14T03:37:07Z</dcterms:modified>
</cp:coreProperties>
</file>