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June 2006 No. 3</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4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On June 12, 2006, the Registrant announced that it secured a multi-million-dollar manufacturing agreement with a major European IC company.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12,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SECURES A MULTI-MILLION-DOLLAR MANUFACTURING</w:t>
      </w:r>
    </w:p>
    <w:p>
      <w:pPr>
        <w:jc w:val="center"/>
        <w:ind w:right="1779"/>
        <w:spacing w:after="0" w:line="238" w:lineRule="auto"/>
        <w:rPr>
          <w:sz w:val="20"/>
          <w:szCs w:val="20"/>
          <w:color w:val="auto"/>
        </w:rPr>
      </w:pPr>
      <w:r>
        <w:rPr>
          <w:rFonts w:ascii="Courier New" w:cs="Courier New" w:eastAsia="Courier New" w:hAnsi="Courier New"/>
          <w:sz w:val="18"/>
          <w:szCs w:val="18"/>
          <w:color w:val="auto"/>
        </w:rPr>
        <w:t>AGREEMENT WITH A MAJOR EUROPEAN IC COMPANY</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TO MANUFACTURE ADVANCED CHIPS FOR DECT CORDLESS PHONES AND</w:t>
      </w:r>
    </w:p>
    <w:p>
      <w:pPr>
        <w:jc w:val="center"/>
        <w:ind w:right="1659"/>
        <w:spacing w:after="0" w:line="238" w:lineRule="auto"/>
        <w:rPr>
          <w:sz w:val="20"/>
          <w:szCs w:val="20"/>
          <w:color w:val="auto"/>
        </w:rPr>
      </w:pPr>
      <w:r>
        <w:rPr>
          <w:rFonts w:ascii="Courier New" w:cs="Courier New" w:eastAsia="Courier New" w:hAnsi="Courier New"/>
          <w:sz w:val="18"/>
          <w:szCs w:val="18"/>
          <w:color w:val="auto"/>
        </w:rPr>
        <w:t>WIRELESS GAME CONTROLLERS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 June 12, 2006 - Tower Semiconductor Ltd. (NASDAQ: TSEM; TASE: TSEM), a pure-play independent specialty foundry, today announced that the company has signed a committed-sales agreement to manufacture mixed-mode IC (Integrated Circuits) for a major European fabless company. The agreement includes a mutual commitment which amounts to the range of $10 million in sales during 2006.</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products are used in DECT cordless phones and wireless game controllers. According to market analysts, the market for residential DECT-based phones will increase from 38 million units in 2005 to more than 55 million units in 2009. The video game console market is estimated to grow from approximately 40 million units in 2005 to 70 million units in 2008.</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Tower and the customer ramped the new products into volume manufacturing in 0.18-micron technology, at Tower's Fab2, in a record time of 3 months.</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"Tower's advanced technology and customer service enabled us to win this opportunity and penetrate to a new segment in a rapidly growing market", said Hagay Dvir, Tower's vice president of sales for Europe, Israel and Asia. "We look forward to further expand our relationship with this and with additional European fabless companies during 2007."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standard and specialized process technologies, and has the current capacity of up to 15,000 200mm wafers per month. Tower's Web site is located at http://www.towersemi.com/.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Forms 20-F, F-1, F-3 and 6-K, as were filed with the Securities and Exchange Commission and the Israel Securities Authority. We do not intend to update, and expressly disclaim any obligation to update, the information contained in this release.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38" w:lineRule="auto"/>
        <w:rPr>
          <w:sz w:val="20"/>
          <w:szCs w:val="20"/>
          <w:color w:val="auto"/>
        </w:rPr>
      </w:pPr>
      <w:r>
        <w:rPr>
          <w:rFonts w:ascii="Courier New" w:cs="Courier New" w:eastAsia="Courier New" w:hAnsi="Courier New"/>
          <w:sz w:val="18"/>
          <w:szCs w:val="18"/>
          <w:color w:val="auto"/>
        </w:rPr>
        <w:t>Tower Semiconductor USA:</w:t>
      </w:r>
    </w:p>
    <w:p>
      <w:pPr>
        <w:spacing w:after="0"/>
        <w:rPr>
          <w:sz w:val="20"/>
          <w:szCs w:val="20"/>
          <w:color w:val="auto"/>
        </w:rPr>
      </w:pPr>
      <w:r>
        <w:rPr>
          <w:rFonts w:ascii="Courier New" w:cs="Courier New" w:eastAsia="Courier New" w:hAnsi="Courier New"/>
          <w:sz w:val="18"/>
          <w:szCs w:val="18"/>
          <w:color w:val="auto"/>
        </w:rPr>
        <w:t>Michael Axelrod, +1 408 330 6871</w:t>
      </w:r>
    </w:p>
    <w:p>
      <w:pPr>
        <w:spacing w:after="0" w:line="237" w:lineRule="auto"/>
        <w:rPr>
          <w:sz w:val="20"/>
          <w:szCs w:val="20"/>
          <w:color w:val="auto"/>
        </w:rPr>
      </w:pPr>
      <w:r>
        <w:rPr>
          <w:rFonts w:ascii="Courier New" w:cs="Courier New" w:eastAsia="Courier New" w:hAnsi="Courier New"/>
          <w:sz w:val="18"/>
          <w:szCs w:val="18"/>
          <w:color w:val="auto"/>
        </w:rPr>
        <w:t>pr@towersemi.com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2019-12-14T04:17:13Z</dcterms:created>
  <dcterms:modified xsi:type="dcterms:W3CDTF">2019-12-14T04:17:13Z</dcterms:modified>
</cp:coreProperties>
</file>