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December 2007 No.4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both"/>
        <w:ind w:right="1999" w:firstLine="527"/>
        <w:spacing w:after="0" w:line="290" w:lineRule="auto"/>
        <w:rPr>
          <w:sz w:val="20"/>
          <w:szCs w:val="20"/>
          <w:color w:val="auto"/>
        </w:rPr>
      </w:pPr>
      <w:r>
        <w:rPr>
          <w:rFonts w:ascii="Courier New" w:cs="Courier New" w:eastAsia="Courier New" w:hAnsi="Courier New"/>
          <w:sz w:val="16"/>
          <w:szCs w:val="16"/>
          <w:color w:val="auto"/>
        </w:rPr>
        <w:t>On December 19, 2007, the Registrant announces Conference Call to Discuss Newly Established Partnership. Attached hereto is a copy of the press release.</w:t>
      </w:r>
    </w:p>
    <w:p>
      <w:pPr>
        <w:spacing w:after="0" w:line="170"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19, 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TOWER SEMICONDUCTOR ANNOUNCES CONFERENCE CALL TO DISCUSS</w:t>
      </w:r>
    </w:p>
    <w:p>
      <w:pPr>
        <w:jc w:val="center"/>
        <w:ind w:right="1879"/>
        <w:spacing w:after="0" w:line="238" w:lineRule="auto"/>
        <w:rPr>
          <w:sz w:val="20"/>
          <w:szCs w:val="20"/>
          <w:color w:val="auto"/>
        </w:rPr>
      </w:pPr>
      <w:r>
        <w:rPr>
          <w:rFonts w:ascii="Courier New" w:cs="Courier New" w:eastAsia="Courier New" w:hAnsi="Courier New"/>
          <w:sz w:val="18"/>
          <w:szCs w:val="18"/>
          <w:color w:val="auto"/>
        </w:rPr>
        <w:t>NEWLY ESTABLISHED PARTNERSHIP</w:t>
      </w:r>
    </w:p>
    <w:p>
      <w:pPr>
        <w:spacing w:after="0" w:line="207" w:lineRule="exact"/>
        <w:rPr>
          <w:sz w:val="20"/>
          <w:szCs w:val="20"/>
          <w:color w:val="auto"/>
        </w:rPr>
      </w:pPr>
    </w:p>
    <w:p>
      <w:pPr>
        <w:ind w:left="1800" w:right="2619" w:hanging="842"/>
        <w:spacing w:after="0" w:line="235" w:lineRule="auto"/>
        <w:rPr>
          <w:sz w:val="20"/>
          <w:szCs w:val="20"/>
          <w:color w:val="auto"/>
        </w:rPr>
      </w:pPr>
      <w:r>
        <w:rPr>
          <w:rFonts w:ascii="Courier New" w:cs="Courier New" w:eastAsia="Courier New" w:hAnsi="Courier New"/>
          <w:sz w:val="18"/>
          <w:szCs w:val="18"/>
          <w:color w:val="auto"/>
        </w:rPr>
        <w:t>Partnership will Develop and Market X-ray Detectors for Medical Applications; Target Market Estimated at Over</w:t>
      </w:r>
    </w:p>
    <w:p>
      <w:pPr>
        <w:ind w:left="3160"/>
        <w:spacing w:after="0"/>
        <w:rPr>
          <w:sz w:val="20"/>
          <w:szCs w:val="20"/>
          <w:color w:val="auto"/>
        </w:rPr>
      </w:pPr>
      <w:r>
        <w:rPr>
          <w:rFonts w:ascii="Courier New" w:cs="Courier New" w:eastAsia="Courier New" w:hAnsi="Courier New"/>
          <w:sz w:val="18"/>
          <w:szCs w:val="18"/>
          <w:color w:val="auto"/>
        </w:rPr>
        <w:t>$500 Million per Year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December 19, 2007- Tower Semiconductor (Nasdaq: TSEM, TASE: TSEM), an independent specialty foundry, announced that it has scheduled a conference call and webcast to take place today, December 19th, 2007, at 9:30 a.m. (noon) Eastern Time (8:30 a.m. Central, 7:30 a.m. Mountain, 6:30 a.m. Pacific and 16:30 Israel Time), to discuss the company's announcement regarding the establishment of a partnership with CMT Medical Technologies to develop and market X-ray detectors for medical applications.</w:t>
      </w:r>
    </w:p>
    <w:p>
      <w:pPr>
        <w:spacing w:after="0" w:line="21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Tower's CEO, Russell Ellwanger, will discuss the agreement, as well as its strategic impact on the Company.</w:t>
      </w:r>
    </w:p>
    <w:p>
      <w:pPr>
        <w:spacing w:after="0" w:line="208"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This call is being webcast by Thomson/CCBN and can be accessed at Tower's Web site at www.towersemi.com, or you can call in the U.S. and in Israel to participate in the conference by calling a domestic number:</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1-888-668-9141 (U.S. Toll-Free)</w:t>
      </w:r>
    </w:p>
    <w:p>
      <w:pPr>
        <w:ind w:left="640"/>
        <w:spacing w:after="0" w:line="238" w:lineRule="auto"/>
        <w:rPr>
          <w:sz w:val="20"/>
          <w:szCs w:val="20"/>
          <w:color w:val="auto"/>
        </w:rPr>
      </w:pPr>
      <w:r>
        <w:rPr>
          <w:rFonts w:ascii="Courier New" w:cs="Courier New" w:eastAsia="Courier New" w:hAnsi="Courier New"/>
          <w:sz w:val="18"/>
          <w:szCs w:val="18"/>
          <w:color w:val="auto"/>
        </w:rPr>
        <w:t>03-918-0609 (Israel)</w:t>
      </w:r>
    </w:p>
    <w:p>
      <w:pPr>
        <w:ind w:left="640"/>
        <w:spacing w:after="0"/>
        <w:rPr>
          <w:sz w:val="20"/>
          <w:szCs w:val="20"/>
          <w:color w:val="auto"/>
        </w:rPr>
      </w:pPr>
      <w:r>
        <w:rPr>
          <w:rFonts w:ascii="Courier New" w:cs="Courier New" w:eastAsia="Courier New" w:hAnsi="Courier New"/>
          <w:sz w:val="18"/>
          <w:szCs w:val="18"/>
          <w:color w:val="auto"/>
        </w:rPr>
        <w:t>+972-3-918-0609 (International)</w:t>
      </w:r>
    </w:p>
    <w:p>
      <w:pPr>
        <w:spacing w:after="0" w:line="20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webcast is also being distributed through the Thomson StreetEvents Network to both institutional and individual investors. Individual investors can listen to the call at www.earnings.com, Thomson/CCBN's individual investor portal, powered by StreetEvents. Institutional investors can access the call via Thomson's password-protected event management site, StreetEvents (www.streetevents.com).</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teleconference will be available for replay for 90 days.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Tower Semiconductor Ltd. (Nasdaq: TSEM, TASE: TSEM) is an independent specialty foundry that delivers customized solutions in a variety of advanced CMOS technologies, including digital CMOS, mixed-signal and RF (radio frequency) CMOS, CMOS image sensors, power management devices, and embedded non-volatile memory solutions. Tower's customer orientation is complemented by its uncompromising attention to quality and service. Its specialized processes and engineering expertise provides highly flexible, customized manufacturing solutions to fulfill the increasing variety of customer needs worldwide. Offering two world-class manufacturing facilities with standard and specialized process technologies ranging from 1.0- to 0.13-micron, Tower Semiconductor provides exceptional design support and technical services to help customers sustain long-term, reliable product performance, while delivering on-time and on-budget results. More information can be found at http://www.towersemi.com.</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 INFORMATION:</w:t>
      </w:r>
    </w:p>
    <w:p>
      <w:pPr>
        <w:spacing w:after="0" w:line="238" w:lineRule="auto"/>
        <w:rPr>
          <w:sz w:val="20"/>
          <w:szCs w:val="20"/>
          <w:color w:val="auto"/>
        </w:rPr>
      </w:pPr>
      <w:r>
        <w:rPr>
          <w:rFonts w:ascii="Courier New" w:cs="Courier New" w:eastAsia="Courier New" w:hAnsi="Courier New"/>
          <w:sz w:val="18"/>
          <w:szCs w:val="18"/>
          <w:color w:val="auto"/>
        </w:rPr>
        <w:t>Tower Semiconductor</w:t>
      </w:r>
    </w:p>
    <w:p>
      <w:pPr>
        <w:spacing w:after="0"/>
        <w:rPr>
          <w:sz w:val="20"/>
          <w:szCs w:val="20"/>
          <w:color w:val="auto"/>
        </w:rPr>
      </w:pPr>
      <w:r>
        <w:rPr>
          <w:rFonts w:ascii="Courier New" w:cs="Courier New" w:eastAsia="Courier New" w:hAnsi="Courier New"/>
          <w:sz w:val="18"/>
          <w:szCs w:val="18"/>
          <w:color w:val="auto"/>
        </w:rPr>
        <w:t>Noit Levi, +972 52 457 8266</w:t>
      </w:r>
    </w:p>
    <w:p>
      <w:pPr>
        <w:spacing w:after="0" w:line="237" w:lineRule="auto"/>
        <w:rPr>
          <w:sz w:val="20"/>
          <w:szCs w:val="20"/>
          <w:color w:val="auto"/>
        </w:rPr>
      </w:pPr>
      <w:r>
        <w:rPr>
          <w:rFonts w:ascii="Courier New" w:cs="Courier New" w:eastAsia="Courier New" w:hAnsi="Courier New"/>
          <w:sz w:val="18"/>
          <w:szCs w:val="18"/>
          <w:color w:val="auto"/>
        </w:rPr>
        <w:t>noitle@towersemi.com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2019-12-14T03:27:46Z</dcterms:created>
  <dcterms:modified xsi:type="dcterms:W3CDTF">2019-12-14T03:27:46Z</dcterms:modified>
</cp:coreProperties>
</file>