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12B-25</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NOTIFICATION OF LATE FILING</w:t>
      </w:r>
    </w:p>
    <w:p>
      <w:pPr>
        <w:spacing w:after="0" w:line="201"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SEC FILE NUMBER: 0-24790</w:t>
      </w:r>
    </w:p>
    <w:p>
      <w:pPr>
        <w:jc w:val="right"/>
        <w:ind w:right="1779"/>
        <w:spacing w:after="0"/>
        <w:tabs>
          <w:tab w:leader="none" w:pos="94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M87915100</w:t>
      </w:r>
    </w:p>
    <w:p>
      <w:pPr>
        <w:spacing w:after="0" w:line="207" w:lineRule="exact"/>
        <w:rPr>
          <w:sz w:val="24"/>
          <w:szCs w:val="24"/>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(Check One): [_] Form 10-K [X] Form 20-F [_] Form 11-K [_] Form 10-Q [_] Form 10-D [_] Form N-SAR [_] Form N-CSR</w:t>
      </w:r>
    </w:p>
    <w:p>
      <w:pPr>
        <w:spacing w:after="0" w:line="203" w:lineRule="exact"/>
        <w:rPr>
          <w:sz w:val="24"/>
          <w:szCs w:val="24"/>
          <w:color w:val="auto"/>
        </w:rPr>
      </w:pPr>
    </w:p>
    <w:p>
      <w:pPr>
        <w:ind w:left="540"/>
        <w:spacing w:after="0"/>
        <w:tabs>
          <w:tab w:leader="none" w:pos="2520" w:val="left"/>
        </w:tabs>
        <w:rPr>
          <w:sz w:val="20"/>
          <w:szCs w:val="20"/>
          <w:color w:val="auto"/>
        </w:rPr>
      </w:pPr>
      <w:r>
        <w:rPr>
          <w:rFonts w:ascii="Courier New" w:cs="Courier New" w:eastAsia="Courier New" w:hAnsi="Courier New"/>
          <w:sz w:val="18"/>
          <w:szCs w:val="18"/>
          <w:color w:val="auto"/>
        </w:rPr>
        <w:t>For Period Ended:</w:t>
      </w:r>
      <w:r>
        <w:rPr>
          <w:sz w:val="20"/>
          <w:szCs w:val="20"/>
          <w:color w:val="auto"/>
        </w:rPr>
        <w:tab/>
      </w:r>
      <w:r>
        <w:rPr>
          <w:rFonts w:ascii="Courier New" w:cs="Courier New" w:eastAsia="Courier New" w:hAnsi="Courier New"/>
          <w:sz w:val="16"/>
          <w:szCs w:val="16"/>
          <w:color w:val="auto"/>
        </w:rPr>
        <w:t>December 31, 2005</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[_] Transition Report on Form 10-K</w:t>
      </w:r>
    </w:p>
    <w:p>
      <w:pPr>
        <w:ind w:left="540"/>
        <w:spacing w:after="0" w:line="238" w:lineRule="auto"/>
        <w:rPr>
          <w:sz w:val="20"/>
          <w:szCs w:val="20"/>
          <w:color w:val="auto"/>
        </w:rPr>
      </w:pPr>
      <w:r>
        <w:rPr>
          <w:rFonts w:ascii="Courier New" w:cs="Courier New" w:eastAsia="Courier New" w:hAnsi="Courier New"/>
          <w:sz w:val="18"/>
          <w:szCs w:val="18"/>
          <w:color w:val="auto"/>
        </w:rPr>
        <w:t>[_] Transition Report on Form 20-F</w:t>
      </w:r>
    </w:p>
    <w:p>
      <w:pPr>
        <w:ind w:left="540"/>
        <w:spacing w:after="0"/>
        <w:rPr>
          <w:sz w:val="20"/>
          <w:szCs w:val="20"/>
          <w:color w:val="auto"/>
        </w:rPr>
      </w:pPr>
      <w:r>
        <w:rPr>
          <w:rFonts w:ascii="Courier New" w:cs="Courier New" w:eastAsia="Courier New" w:hAnsi="Courier New"/>
          <w:sz w:val="18"/>
          <w:szCs w:val="18"/>
          <w:color w:val="auto"/>
        </w:rPr>
        <w:t>[_] Transition Report on Form 11-K</w:t>
      </w:r>
    </w:p>
    <w:p>
      <w:pPr>
        <w:ind w:left="540"/>
        <w:spacing w:after="0" w:line="237" w:lineRule="auto"/>
        <w:rPr>
          <w:sz w:val="20"/>
          <w:szCs w:val="20"/>
          <w:color w:val="auto"/>
        </w:rPr>
      </w:pPr>
      <w:r>
        <w:rPr>
          <w:rFonts w:ascii="Courier New" w:cs="Courier New" w:eastAsia="Courier New" w:hAnsi="Courier New"/>
          <w:sz w:val="18"/>
          <w:szCs w:val="18"/>
          <w:color w:val="auto"/>
        </w:rPr>
        <w:t>[_] Transition Report on Form 10-Q</w:t>
      </w:r>
    </w:p>
    <w:p>
      <w:pPr>
        <w:ind w:left="540"/>
        <w:spacing w:after="0" w:line="238" w:lineRule="auto"/>
        <w:rPr>
          <w:sz w:val="20"/>
          <w:szCs w:val="20"/>
          <w:color w:val="auto"/>
        </w:rPr>
      </w:pPr>
      <w:r>
        <w:rPr>
          <w:rFonts w:ascii="Courier New" w:cs="Courier New" w:eastAsia="Courier New" w:hAnsi="Courier New"/>
          <w:sz w:val="18"/>
          <w:szCs w:val="18"/>
          <w:color w:val="auto"/>
        </w:rPr>
        <w:t>[_] Transition Report on Form N-SAR</w:t>
      </w:r>
    </w:p>
    <w:p>
      <w:pPr>
        <w:ind w:left="540"/>
        <w:spacing w:after="0"/>
        <w:rPr>
          <w:sz w:val="20"/>
          <w:szCs w:val="20"/>
          <w:color w:val="auto"/>
        </w:rPr>
      </w:pPr>
      <w:r>
        <w:rPr>
          <w:rFonts w:ascii="Courier New" w:cs="Courier New" w:eastAsia="Courier New" w:hAnsi="Courier New"/>
          <w:sz w:val="18"/>
          <w:szCs w:val="18"/>
          <w:color w:val="auto"/>
        </w:rPr>
        <w:t>For the Transition Period Ended:</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READ INSTRUCTION (ON BACK PAGE) BEFORE PREPARING FORM. PLEASE PRINT OR</w:t>
      </w:r>
    </w:p>
    <w:p>
      <w:pPr>
        <w:spacing w:after="0" w:line="238" w:lineRule="auto"/>
        <w:rPr>
          <w:sz w:val="20"/>
          <w:szCs w:val="20"/>
          <w:color w:val="auto"/>
        </w:rPr>
      </w:pPr>
      <w:r>
        <w:rPr>
          <w:rFonts w:ascii="Courier New" w:cs="Courier New" w:eastAsia="Courier New" w:hAnsi="Courier New"/>
          <w:sz w:val="18"/>
          <w:szCs w:val="18"/>
          <w:color w:val="auto"/>
        </w:rPr>
        <w:t>TYPE.</w:t>
      </w:r>
    </w:p>
    <w:p>
      <w:pPr>
        <w:spacing w:after="0" w:line="207" w:lineRule="exact"/>
        <w:rPr>
          <w:sz w:val="24"/>
          <w:szCs w:val="24"/>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NOTHING IN THIS FORM SHALL BE CONSTRUED TO IMPLY THAT THE COMMISSION HAS VERIFIED ANY INFORMATION CONTAINED HEREIN.</w:t>
      </w:r>
    </w:p>
    <w:p>
      <w:pPr>
        <w:spacing w:after="0" w:line="208" w:lineRule="exact"/>
        <w:rPr>
          <w:sz w:val="24"/>
          <w:szCs w:val="24"/>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If the notification relates to a portion of the filing checked above, identify the Item(s) to which the notification relates: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 -- REGISTRANT INFORMATION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TOWER SEMICONDUCTOR LTD.</w:t>
      </w:r>
    </w:p>
    <w:p>
      <w:pPr>
        <w:ind w:left="540"/>
        <w:spacing w:after="0" w:line="238" w:lineRule="auto"/>
        <w:rPr>
          <w:sz w:val="20"/>
          <w:szCs w:val="20"/>
          <w:color w:val="auto"/>
        </w:rPr>
      </w:pPr>
      <w:r>
        <w:rPr>
          <w:rFonts w:ascii="Courier New" w:cs="Courier New" w:eastAsia="Courier New" w:hAnsi="Courier New"/>
          <w:sz w:val="18"/>
          <w:szCs w:val="18"/>
          <w:color w:val="auto"/>
        </w:rPr>
        <w:t>Full Name of Registrant</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Former Name if Applicable</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RAMAT GAVRIEL INDUSTRIAL PARK, P.O. BOX 619</w:t>
      </w:r>
    </w:p>
    <w:p>
      <w:pPr>
        <w:ind w:left="540"/>
        <w:spacing w:after="0" w:line="238" w:lineRule="auto"/>
        <w:rPr>
          <w:sz w:val="20"/>
          <w:szCs w:val="20"/>
          <w:color w:val="auto"/>
        </w:rPr>
      </w:pPr>
      <w:r>
        <w:rPr>
          <w:rFonts w:ascii="Courier New" w:cs="Courier New" w:eastAsia="Courier New" w:hAnsi="Courier New"/>
          <w:sz w:val="18"/>
          <w:szCs w:val="18"/>
          <w:color w:val="auto"/>
        </w:rPr>
        <w:t>Address of Principal Executive Office (STREET AND NUMBER)</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MIGDAL HAEMEK, ISRAEL 23105</w:t>
      </w:r>
    </w:p>
    <w:p>
      <w:pPr>
        <w:ind w:left="540"/>
        <w:spacing w:after="0" w:line="238" w:lineRule="auto"/>
        <w:rPr>
          <w:sz w:val="20"/>
          <w:szCs w:val="20"/>
          <w:color w:val="auto"/>
        </w:rPr>
      </w:pPr>
      <w:r>
        <w:rPr>
          <w:rFonts w:ascii="Courier New" w:cs="Courier New" w:eastAsia="Courier New" w:hAnsi="Courier New"/>
          <w:sz w:val="18"/>
          <w:szCs w:val="18"/>
          <w:color w:val="auto"/>
        </w:rPr>
        <w:t>City, State and 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II -- RULES 12B-25(B) AND (C)</w:t>
      </w:r>
    </w:p>
    <w:p>
      <w:pPr>
        <w:spacing w:after="0" w:line="207" w:lineRule="exact"/>
        <w:rPr>
          <w:sz w:val="24"/>
          <w:szCs w:val="24"/>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If the subject report could not be filed without unreasonable effort or expense and the registrant seeks relief pursuant to Rule 12b-25(b), the following should be completed. (Check box if appropriate) [X]</w:t>
      </w:r>
    </w:p>
    <w:p>
      <w:pPr>
        <w:spacing w:after="0" w:line="209" w:lineRule="exact"/>
        <w:rPr>
          <w:sz w:val="24"/>
          <w:szCs w:val="24"/>
          <w:color w:val="auto"/>
        </w:rPr>
      </w:pPr>
    </w:p>
    <w:p>
      <w:pPr>
        <w:ind w:right="2319" w:firstLine="535"/>
        <w:spacing w:after="0" w:line="235" w:lineRule="auto"/>
        <w:tabs>
          <w:tab w:leader="none" w:pos="94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reason described in reasonable detail in Part III of this form could not be eliminated without unreasonable effort or expense;</w:t>
      </w:r>
    </w:p>
    <w:p>
      <w:pPr>
        <w:spacing w:after="0" w:line="208" w:lineRule="exact"/>
        <w:rPr>
          <w:rFonts w:ascii="Courier New" w:cs="Courier New" w:eastAsia="Courier New" w:hAnsi="Courier New"/>
          <w:sz w:val="18"/>
          <w:szCs w:val="18"/>
          <w:color w:val="auto"/>
        </w:rPr>
      </w:pPr>
    </w:p>
    <w:p>
      <w:pPr>
        <w:ind w:right="1999" w:firstLine="535"/>
        <w:spacing w:after="0" w:line="272" w:lineRule="auto"/>
        <w:tabs>
          <w:tab w:leader="none" w:pos="94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subject annual report, semi-annual report, transition report on Form 10-K, Form 20-F, Form 11-K, Form N-SAR or Form N-CSR, or portion thereof, will be filed on or before the 15th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85" w:lineRule="exact"/>
        <w:rPr>
          <w:rFonts w:ascii="Courier New" w:cs="Courier New" w:eastAsia="Courier New" w:hAnsi="Courier New"/>
          <w:sz w:val="16"/>
          <w:szCs w:val="16"/>
          <w:color w:val="auto"/>
        </w:rPr>
      </w:pPr>
    </w:p>
    <w:p>
      <w:pPr>
        <w:ind w:right="1879" w:firstLine="535"/>
        <w:spacing w:after="0" w:line="235" w:lineRule="auto"/>
        <w:tabs>
          <w:tab w:leader="none" w:pos="94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accountant's statement or other exhibit required by Rule 12b-25(c) has been attached if applicable.</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III -- NARRATIVE</w:t>
      </w:r>
    </w:p>
    <w:p>
      <w:pPr>
        <w:spacing w:after="0" w:line="207" w:lineRule="exact"/>
        <w:rPr>
          <w:sz w:val="24"/>
          <w:szCs w:val="24"/>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State below in reasonable detail the reasons why the Form 10-K, 20-F, 11-K, 10-Q, 10-D, N-SAR, N-CSR, or the transition report or portion thereof, could not be filed within the prescribed time period. (Attach Extra Sheets if Needed):</w:t>
      </w:r>
    </w:p>
    <w:p>
      <w:pPr>
        <w:spacing w:after="0" w:line="178" w:lineRule="exact"/>
        <w:rPr>
          <w:sz w:val="24"/>
          <w:szCs w:val="24"/>
          <w:color w:val="auto"/>
        </w:rPr>
      </w:pPr>
    </w:p>
    <w:p>
      <w:pPr>
        <w:jc w:val="both"/>
        <w:ind w:right="1999" w:firstLine="527"/>
        <w:spacing w:after="0" w:line="273" w:lineRule="auto"/>
        <w:rPr>
          <w:sz w:val="20"/>
          <w:szCs w:val="20"/>
          <w:color w:val="auto"/>
        </w:rPr>
      </w:pPr>
      <w:r>
        <w:rPr>
          <w:rFonts w:ascii="Courier New" w:cs="Courier New" w:eastAsia="Courier New" w:hAnsi="Courier New"/>
          <w:sz w:val="16"/>
          <w:szCs w:val="16"/>
          <w:color w:val="auto"/>
        </w:rPr>
        <w:t>The registrant was not able to file its Annual Report on Form 20-F within the prescribed time period because it is experiencing delays in the collection of certain information required to be included in the Form 20-F. The Form 20-F will be filed as soon as reasonably practicable and in no event later than the fifteenth calendar day following the prescribed due date.</w:t>
      </w:r>
    </w:p>
    <w:p>
      <w:pPr>
        <w:sectPr>
          <w:pgSz w:w="11900" w:h="16838"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PART IV -- OTHER INFORMATION</w:t>
      </w:r>
    </w:p>
    <w:p>
      <w:pPr>
        <w:spacing w:after="0" w:line="207" w:lineRule="exact"/>
        <w:rPr>
          <w:sz w:val="20"/>
          <w:szCs w:val="20"/>
          <w:color w:val="auto"/>
        </w:rPr>
      </w:pPr>
    </w:p>
    <w:p>
      <w:pPr>
        <w:ind w:right="2519" w:firstLine="535"/>
        <w:spacing w:after="0" w:line="235" w:lineRule="auto"/>
        <w:tabs>
          <w:tab w:leader="none" w:pos="9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telephone number of person to contact in regard to this notification</w:t>
      </w:r>
    </w:p>
    <w:p>
      <w:pPr>
        <w:sectPr>
          <w:pgSz w:w="11900" w:h="16838" w:orient="portrait"/>
          <w:cols w:equalWidth="0" w:num="1">
            <w:col w:w="10219"/>
          </w:cols>
          <w:pgMar w:left="240" w:top="136" w:right="1440" w:bottom="1440" w:gutter="0" w:footer="0" w:header="0"/>
        </w:sectPr>
      </w:pPr>
    </w:p>
    <w:p>
      <w:pPr>
        <w:spacing w:after="0" w:line="20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Nati Somekh Gilboa</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(011) 972-4-6506611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(Telephone Number)</w:t>
      </w:r>
    </w:p>
    <w:p>
      <w:pPr>
        <w:spacing w:after="0" w:line="200" w:lineRule="exact"/>
        <w:rPr>
          <w:sz w:val="20"/>
          <w:szCs w:val="20"/>
          <w:color w:val="auto"/>
        </w:rPr>
      </w:pPr>
    </w:p>
    <w:p>
      <w:pPr>
        <w:sectPr>
          <w:pgSz w:w="11900" w:h="16838" w:orient="portrait"/>
          <w:cols w:equalWidth="0" w:num="2">
            <w:col w:w="3920" w:space="720"/>
            <w:col w:w="5579"/>
          </w:cols>
          <w:pgMar w:left="240" w:top="136" w:right="1440" w:bottom="1440" w:gutter="0" w:footer="0" w:header="0"/>
          <w:type w:val="continuous"/>
        </w:sectPr>
      </w:pPr>
    </w:p>
    <w:p>
      <w:pPr>
        <w:spacing w:after="0" w:line="7" w:lineRule="exact"/>
        <w:rPr>
          <w:sz w:val="20"/>
          <w:szCs w:val="20"/>
          <w:color w:val="auto"/>
        </w:rPr>
      </w:pPr>
    </w:p>
    <w:p>
      <w:pPr>
        <w:ind w:right="1879" w:firstLine="535"/>
        <w:spacing w:after="0" w:line="237"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203" w:lineRule="exact"/>
        <w:rPr>
          <w:sz w:val="20"/>
          <w:szCs w:val="20"/>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[X] Yes</w:t>
      </w:r>
      <w:r>
        <w:rPr>
          <w:sz w:val="20"/>
          <w:szCs w:val="20"/>
          <w:color w:val="auto"/>
        </w:rPr>
        <w:tab/>
      </w:r>
      <w:r>
        <w:rPr>
          <w:rFonts w:ascii="Courier New" w:cs="Courier New" w:eastAsia="Courier New" w:hAnsi="Courier New"/>
          <w:sz w:val="16"/>
          <w:szCs w:val="16"/>
          <w:color w:val="auto"/>
        </w:rPr>
        <w:t>[_] No</w:t>
      </w:r>
    </w:p>
    <w:p>
      <w:pPr>
        <w:spacing w:after="0" w:line="207" w:lineRule="exact"/>
        <w:rPr>
          <w:sz w:val="20"/>
          <w:szCs w:val="20"/>
          <w:color w:val="auto"/>
        </w:rPr>
      </w:pPr>
    </w:p>
    <w:p>
      <w:pPr>
        <w:jc w:val="both"/>
        <w:ind w:right="1879" w:firstLine="535"/>
        <w:spacing w:after="0" w:line="279" w:lineRule="auto"/>
        <w:tabs>
          <w:tab w:leader="none" w:pos="94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73" w:lineRule="exact"/>
        <w:rPr>
          <w:sz w:val="20"/>
          <w:szCs w:val="20"/>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[X] Yes</w:t>
      </w:r>
      <w:r>
        <w:rPr>
          <w:sz w:val="20"/>
          <w:szCs w:val="20"/>
          <w:color w:val="auto"/>
        </w:rPr>
        <w:tab/>
      </w:r>
      <w:r>
        <w:rPr>
          <w:rFonts w:ascii="Courier New" w:cs="Courier New" w:eastAsia="Courier New" w:hAnsi="Courier New"/>
          <w:sz w:val="16"/>
          <w:szCs w:val="16"/>
          <w:color w:val="auto"/>
        </w:rPr>
        <w:t>[_] No</w:t>
      </w:r>
    </w:p>
    <w:p>
      <w:pPr>
        <w:sectPr>
          <w:pgSz w:w="11900" w:h="16838" w:orient="portrait"/>
          <w:cols w:equalWidth="0" w:num="1">
            <w:col w:w="10219"/>
          </w:cols>
          <w:pgMar w:left="240" w:top="136" w:right="1440" w:bottom="1440" w:gutter="0" w:footer="0" w:header="0"/>
          <w:type w:val="continuous"/>
        </w:sectPr>
      </w:pPr>
    </w:p>
    <w:bookmarkStart w:id="2" w:name="page3"/>
    <w:bookmarkEnd w:id="2"/>
    <w:p>
      <w:pPr>
        <w:ind w:right="2099" w:firstLine="527"/>
        <w:spacing w:after="0" w:line="236" w:lineRule="auto"/>
        <w:rPr>
          <w:sz w:val="20"/>
          <w:szCs w:val="20"/>
          <w:color w:val="auto"/>
        </w:rPr>
      </w:pPr>
      <w:r>
        <w:rPr>
          <w:rFonts w:ascii="Courier New" w:cs="Courier New" w:eastAsia="Courier New" w:hAnsi="Courier New"/>
          <w:sz w:val="18"/>
          <w:szCs w:val="18"/>
          <w:color w:val="auto"/>
        </w:rPr>
        <w:t>If so, attach an explanation of the anticipated change, both narratively and quantitatively, and, if appropriate, state the reasons why a reasonable estimate of the results cannot be made.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Explanation: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Registrant announced its results for the year ended December 31, 2005 on February 1, 2006. On February 2, 2006 the Registrant filed a Report on Form 6-K, attaching as exhibits thereto, (1) the press release announcing the results, (2) the Registrant's consolidated financial statements as of December 31, 2005 and 2004 and for the years ended December 31, 2005, 2004 and 2003, and the report thereon of the Registrant's independent registered public accounting firm dated February 1, 2006, and (3) management's discussion and analysis of financial condition and results of operations. Reference is made to such Form 6-K for the results of operations of the Registrant for and an analysis thereof.</w:t>
      </w:r>
    </w:p>
    <w:p>
      <w:pPr>
        <w:sectPr>
          <w:pgSz w:w="11900" w:h="16838" w:orient="portrait"/>
          <w:cols w:equalWidth="0" w:num="1">
            <w:col w:w="10219"/>
          </w:cols>
          <w:pgMar w:left="240" w:top="925" w:right="1440" w:bottom="1440" w:gutter="0" w:footer="0" w:header="0"/>
        </w:sectPr>
      </w:pPr>
    </w:p>
    <w:bookmarkStart w:id="3" w:name="page4"/>
    <w:bookmarkEnd w:id="3"/>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Registrant as Specified in Charter)</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has caused this notification to be signed on its behalf by the undersigned hereunto duly authorized.</w:t>
      </w:r>
    </w:p>
    <w:p>
      <w:pPr>
        <w:spacing w:after="0" w:line="208"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1122"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30, 2006</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0" w:lineRule="exact"/>
        <w:rPr>
          <w:sz w:val="20"/>
          <w:szCs w:val="20"/>
          <w:color w:val="auto"/>
        </w:rPr>
      </w:pPr>
    </w:p>
    <w:p>
      <w:pPr>
        <w:sectPr>
          <w:pgSz w:w="11900" w:h="16838" w:orient="portrait"/>
          <w:cols w:equalWidth="0" w:num="3">
            <w:col w:w="540" w:space="200"/>
            <w:col w:w="3920" w:space="720"/>
            <w:col w:w="4839"/>
          </w:cols>
          <w:pgMar w:left="240" w:top="1122" w:right="1440" w:bottom="1440" w:gutter="0" w:footer="0" w:header="0"/>
          <w:type w:val="continuous"/>
        </w:sect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Nati Somekh Gilboa</w:t>
      </w:r>
    </w:p>
    <w:p>
      <w:pPr>
        <w:ind w:left="5380"/>
        <w:spacing w:after="0" w:line="238" w:lineRule="auto"/>
        <w:rPr>
          <w:sz w:val="20"/>
          <w:szCs w:val="20"/>
          <w:color w:val="auto"/>
        </w:rPr>
      </w:pPr>
      <w:r>
        <w:rPr>
          <w:rFonts w:ascii="Courier New" w:cs="Courier New" w:eastAsia="Courier New" w:hAnsi="Courier New"/>
          <w:sz w:val="18"/>
          <w:szCs w:val="18"/>
          <w:color w:val="auto"/>
        </w:rPr>
        <w:t>Corporate Secretary</w:t>
      </w:r>
    </w:p>
    <w:p>
      <w:pPr>
        <w:ind w:left="5380"/>
        <w:spacing w:after="0"/>
        <w:rPr>
          <w:sz w:val="20"/>
          <w:szCs w:val="20"/>
          <w:color w:val="auto"/>
        </w:rPr>
      </w:pPr>
      <w:r>
        <w:rPr>
          <w:rFonts w:ascii="Courier New" w:cs="Courier New" w:eastAsia="Courier New" w:hAnsi="Courier New"/>
          <w:sz w:val="18"/>
          <w:szCs w:val="18"/>
          <w:color w:val="auto"/>
        </w:rPr>
        <w:t>Authorized Representative</w:t>
      </w:r>
    </w:p>
    <w:sectPr>
      <w:pgSz w:w="11900" w:h="16838" w:orient="portrait"/>
      <w:cols w:equalWidth="0" w:num="1">
        <w:col w:w="10219"/>
      </w:cols>
      <w:pgMar w:left="240" w:top="11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2019-12-14T03:29:31Z</dcterms:created>
  <dcterms:modified xsi:type="dcterms:W3CDTF">2019-12-14T03:29:31Z</dcterms:modified>
</cp:coreProperties>
</file>