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112395</wp:posOffset>
            </wp:positionV>
            <wp:extent cx="7267575" cy="387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FORM 6-K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SECURITIES AND EXCHANGE COMMISSION</w:t>
      </w: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For the month of May 2009 No. 1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TOWER SEMICONDUCTOR LTD.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(Translation of registrant’s name into English)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Ramat Gavriel Industrial Park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P.O. Box 619, Migdal Haemek, Israel 23105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(Address of principal executive offices)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files or will file annual reports under cover Form 20-F or Form 40-F.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Form 20-F </w:t>
      </w:r>
      <w:r>
        <w:rPr>
          <w:rFonts w:ascii="Arial" w:cs="Arial" w:eastAsia="Arial" w:hAnsi="Arial"/>
          <w:sz w:val="21"/>
          <w:szCs w:val="21"/>
          <w:color w:val="auto"/>
        </w:rPr>
        <w:t>x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Form 40-F </w:t>
      </w:r>
      <w:r>
        <w:rPr>
          <w:rFonts w:ascii="Arial" w:cs="Arial" w:eastAsia="Arial" w:hAnsi="Arial"/>
          <w:sz w:val="21"/>
          <w:szCs w:val="21"/>
          <w:color w:val="auto"/>
        </w:rPr>
        <w:t>o</w:t>
      </w: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right="700" w:firstLine="351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Yes </w:t>
      </w:r>
      <w:r>
        <w:rPr>
          <w:rFonts w:ascii="Arial" w:cs="Arial" w:eastAsia="Arial" w:hAnsi="Arial"/>
          <w:sz w:val="21"/>
          <w:szCs w:val="21"/>
          <w:color w:val="auto"/>
        </w:rPr>
        <w:t>o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No </w:t>
      </w:r>
      <w:r>
        <w:rPr>
          <w:rFonts w:ascii="Arial" w:cs="Arial" w:eastAsia="Arial" w:hAnsi="Arial"/>
          <w:sz w:val="21"/>
          <w:szCs w:val="21"/>
          <w:color w:val="auto"/>
        </w:rPr>
        <w:t>x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123825</wp:posOffset>
            </wp:positionV>
            <wp:extent cx="7250430" cy="387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On May 05, 2009, the registrant announced first quarter 2009 financial results conference call. Attached please find the press release.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This Form 6-K is being incorporated by reference into all effective registration statements filed by us under the Securities Act of 1933.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120650</wp:posOffset>
            </wp:positionV>
            <wp:extent cx="7250430" cy="387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ind w:right="80" w:firstLine="351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TOWER SEMICONDUCTOR LTD.</w:t>
      </w:r>
    </w:p>
    <w:p>
      <w:pPr>
        <w:sectPr>
          <w:pgSz w:w="11900" w:h="16838" w:orient="portrait"/>
          <w:cols w:equalWidth="0" w:num="1">
            <w:col w:w="11420"/>
          </w:cols>
          <w:pgMar w:left="240" w:top="476" w:right="239" w:bottom="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Date: May 05, 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 /s/ Nati Somekh Gilboa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——————————————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Nati Somekh Gilboa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Corporate Secretary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-3628390</wp:posOffset>
            </wp:positionH>
            <wp:positionV relativeFrom="paragraph">
              <wp:posOffset>271145</wp:posOffset>
            </wp:positionV>
            <wp:extent cx="7250430" cy="38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5000" w:space="720"/>
            <w:col w:w="5700"/>
          </w:cols>
          <w:pgMar w:left="240" w:top="476" w:right="239" w:bottom="0" w:gutter="0" w:footer="0" w:header="0"/>
          <w:type w:val="continuous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Tower Semiconductor Announces First Quarter 2009 Financial Results Conference Call</w:t>
      </w: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spacing w:after="0" w:line="30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Migdal Haemek, Israel – May 05, 2009 – Tower Semiconductor (NASDAQ: TSEM, TASE: TSEM), a pure-play independent specialty foundry, will hold a conference call to discuss its first quarter 2009 financial results on Thursday, May 14, 2009, at 10:00 a.m. Eastern Time (09:00 a.m. Central, 08:00 a.m. Mountain, 07:00 a.m. Pacific and 17:00 Israel Time). Tower Semiconductor will issue first quarter 2009 earnings release on Thursday, May 14, 2009.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p>
      <w:pPr>
        <w:ind w:right="16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This calls will webcast by Thomson/CCBN and can be accessed at Tower’s Website at </w:t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www.towersemi.com</w:t>
      </w:r>
      <w:r>
        <w:rPr>
          <w:rFonts w:ascii="Arial" w:cs="Arial" w:eastAsia="Arial" w:hAnsi="Arial"/>
          <w:sz w:val="18"/>
          <w:szCs w:val="18"/>
          <w:color w:val="auto"/>
        </w:rPr>
        <w:t>, or can also be accessed in the U.S. and in Israel by calling a domestic number: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tbl>
      <w:tblPr>
        <w:tblLayout w:type="fixed"/>
        <w:tblInd w:w="9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1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1-866-345-5855</w:t>
            </w:r>
          </w:p>
        </w:tc>
        <w:tc>
          <w:tcPr>
            <w:tcW w:w="16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(U.S. Toll-Free)</w:t>
            </w:r>
          </w:p>
        </w:tc>
      </w:tr>
      <w:tr>
        <w:trPr>
          <w:trHeight w:val="216"/>
        </w:trPr>
        <w:tc>
          <w:tcPr>
            <w:tcW w:w="1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03-918-0692</w:t>
            </w:r>
          </w:p>
        </w:tc>
        <w:tc>
          <w:tcPr>
            <w:tcW w:w="16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(Israel)</w:t>
            </w:r>
          </w:p>
        </w:tc>
      </w:tr>
      <w:tr>
        <w:trPr>
          <w:trHeight w:val="222"/>
        </w:trPr>
        <w:tc>
          <w:tcPr>
            <w:tcW w:w="1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+972-3-918-0692</w:t>
            </w:r>
          </w:p>
        </w:tc>
        <w:tc>
          <w:tcPr>
            <w:tcW w:w="16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(International)</w:t>
            </w: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right="100"/>
        <w:spacing w:after="0" w:line="25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The webcast is also being distributed through the Thomson Street Events Network to both institutional and individual investors. Individual investors can listen to the call at </w:t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www.earnings.com</w:t>
      </w:r>
      <w:r>
        <w:rPr>
          <w:rFonts w:ascii="Arial" w:cs="Arial" w:eastAsia="Arial" w:hAnsi="Arial"/>
          <w:sz w:val="18"/>
          <w:szCs w:val="18"/>
          <w:color w:val="auto"/>
        </w:rPr>
        <w:t>, Thomson/CCBN’s individual investor portal, powered by StreetEvents. Institutional investors can access the call via Thomson’s password-protected event management site, StreetEvents (</w:t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www.streetevents.com</w:t>
      </w:r>
      <w:r>
        <w:rPr>
          <w:rFonts w:ascii="Arial" w:cs="Arial" w:eastAsia="Arial" w:hAnsi="Arial"/>
          <w:sz w:val="18"/>
          <w:szCs w:val="18"/>
          <w:color w:val="auto"/>
        </w:rPr>
        <w:t>).</w:t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teleconference will be available for replay for 90 days.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About Tower Semiconductor Ltd.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 w:line="29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Tower Semiconductor Ltd. (NASDAQ: TSEM, TASE: TSEM) is a pure-play independent specialty wafer foundry. Tower manufactures integrated circuits with geometries ranging from 1.0 to 0.13-micron; it also provides complementary technical services and design support. In addition to digital CMOS process technology, Tower offers advanced mixed-signal &amp; RF-CMOS, Power Management, CMOS image-sensor and non-volatile memory technologies. Through access to the process portfolio of its fully owned subsidiary, Jazz Semiconductor, Tower offers RF CMOS, Analog CMOS, Silicon and SiGe BiCMOS, SiGe C-BiCMOS, Power CMOS and High Voltage CMOS. To provide world-class customer service, Tower maintains two manufacturing facilities in Israel with access to</w:t>
      </w:r>
    </w:p>
    <w:p>
      <w:pPr>
        <w:sectPr>
          <w:pgSz w:w="11900" w:h="16838" w:orient="portrait"/>
          <w:cols w:equalWidth="0" w:num="1">
            <w:col w:w="11420"/>
          </w:cols>
          <w:pgMar w:left="240" w:top="476" w:right="239" w:bottom="0" w:gutter="0" w:footer="0" w:header="0"/>
          <w:type w:val="continuous"/>
        </w:sectPr>
      </w:pPr>
    </w:p>
    <w:bookmarkStart w:id="1" w:name="page2"/>
    <w:bookmarkEnd w:id="1"/>
    <w:p>
      <w:pPr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its fully owned subsidiary Jazz Semiconductor’s fab in the U.S. and manufacturing capacity in China through Jazz’s partnerships with ASMC and HHNEC. For more information, please visit </w:t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www.towersemi.com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and </w:t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www.jazzsemi.com</w:t>
      </w:r>
      <w:r>
        <w:rPr>
          <w:rFonts w:ascii="Arial" w:cs="Arial" w:eastAsia="Arial" w:hAnsi="Arial"/>
          <w:sz w:val="18"/>
          <w:szCs w:val="18"/>
          <w:color w:val="auto"/>
        </w:rPr>
        <w:t>.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Contact Information:</w:t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Tower Semiconductor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Noit Levi, +972 4 604 7066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noitle@towersemi.com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or: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Shelton Group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Ryan Bright, (972) 239-5119 ext. 159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rbright@sheltongroup.com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271145</wp:posOffset>
            </wp:positionV>
            <wp:extent cx="7250430" cy="387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40"/>
      </w:cols>
      <w:pgMar w:left="240" w:top="131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2019-12-10T12:52:46Z</dcterms:created>
  <dcterms:modified xsi:type="dcterms:W3CDTF">2019-12-10T12:52:46Z</dcterms:modified>
</cp:coreProperties>
</file>