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November 2006</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On November 1, 2006, Tower Semiconductor announces it Completes a Private Placement of Approximately $10.3 million in Equity,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pacing w:after="0" w:line="367"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Page 2</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1, 2006</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3</w:t>
      </w:r>
    </w:p>
    <w:p>
      <w:pPr>
        <w:sectPr>
          <w:pgSz w:w="11900" w:h="16838" w:orient="portrait"/>
          <w:cols w:equalWidth="0" w:num="1">
            <w:col w:w="10219"/>
          </w:cols>
          <w:pgMar w:left="240" w:top="919" w:right="1440" w:bottom="1440" w:gutter="0" w:footer="0" w:header="0"/>
          <w:type w:val="continuous"/>
        </w:sectPr>
      </w:pPr>
    </w:p>
    <w:bookmarkStart w:id="2" w:name="page3"/>
    <w:bookmarkEnd w:id="2"/>
    <w:p>
      <w:pPr>
        <w:ind w:left="1480"/>
        <w:spacing w:after="0"/>
        <w:rPr>
          <w:sz w:val="20"/>
          <w:szCs w:val="20"/>
          <w:color w:val="auto"/>
        </w:rPr>
      </w:pPr>
      <w:r>
        <w:rPr>
          <w:rFonts w:ascii="Courier New" w:cs="Courier New" w:eastAsia="Courier New" w:hAnsi="Courier New"/>
          <w:sz w:val="18"/>
          <w:szCs w:val="18"/>
          <w:color w:val="auto"/>
        </w:rPr>
        <w:t>TOWER SEMICONDUCTOR COMPLETES A PRIVATE PLACEMENT OF</w:t>
      </w:r>
    </w:p>
    <w:p>
      <w:pPr>
        <w:ind w:left="2220"/>
        <w:spacing w:after="0" w:line="238" w:lineRule="auto"/>
        <w:rPr>
          <w:sz w:val="20"/>
          <w:szCs w:val="20"/>
          <w:color w:val="auto"/>
        </w:rPr>
      </w:pPr>
      <w:r>
        <w:rPr>
          <w:rFonts w:ascii="Courier New" w:cs="Courier New" w:eastAsia="Courier New" w:hAnsi="Courier New"/>
          <w:sz w:val="18"/>
          <w:szCs w:val="18"/>
          <w:color w:val="auto"/>
        </w:rPr>
        <w:t>APPROXIMATELY $10.3 MILLION IN EQUITY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MIGDAL HAEMEK, Israel - November 1, 2006 - Tower Semiconductor Ltd. (NASDAQ: TSEM; TASE: TSEM), a pure-play independent specialty foundry, announced today that it received and accepted orders from Israeli investors in a private placement for 58,150 units, each comprised of 100 ordinary shares and 50 warrants. Each unit was sold at a price of NIS 759 (approximately $177). The price of the ordinary shares included in the units was identical to the closing price of the Company's shares on the Tel-Aviv Stock Exchange on Sunday, October 29, 2006 (NIS 7.59 per share). Total immediate proceeds amounted to approximately NIS 44.1 million (approximately $10.3 million).</w:t>
      </w:r>
    </w:p>
    <w:p>
      <w:pPr>
        <w:spacing w:after="0" w:line="214" w:lineRule="exact"/>
        <w:rPr>
          <w:sz w:val="20"/>
          <w:szCs w:val="20"/>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Under Israeli securities laws, the securities are subject to a statutory lock-up. The Company has undertaken to file a prospectus with the Israel Securities Authority to allow for the unrestricted trade of the securities.</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Each warrant is exercisable at any time during a period of four years at a price per share equal to a 25% premium to the market price of the Company's shares at the date the prospectus is published or the first date the securities may be sold under Israel's statutory lock-up rules, but not higher than NIS 9.48 (approximately $2.20). This private placement represents less than 3% of the share capital of Tower, on a fully-diluted basis.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Poalim I.B.I Underwriting &amp; Issuing Ltd. and Clal Finance Underwriting Ltd.</w:t>
      </w:r>
    </w:p>
    <w:p>
      <w:pPr>
        <w:spacing w:after="0" w:line="238" w:lineRule="auto"/>
        <w:rPr>
          <w:sz w:val="20"/>
          <w:szCs w:val="20"/>
          <w:color w:val="auto"/>
        </w:rPr>
      </w:pPr>
      <w:r>
        <w:rPr>
          <w:rFonts w:ascii="Courier New" w:cs="Courier New" w:eastAsia="Courier New" w:hAnsi="Courier New"/>
          <w:sz w:val="18"/>
          <w:szCs w:val="18"/>
          <w:color w:val="auto"/>
        </w:rPr>
        <w:t>acted as co-lead placement agents for the transaction.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addition, the Company granted a green shoe option to the placement agents for up to approximately NIS 10.7 million ($2.5 million), which is exercisable until the earlier of December 1, 2006 or the date the prospectus is published, unless agreed to otherwise.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offering described in this press release was extended to Israeli residents only. The securities offered have not been and will not be registered under the U.S. Securities Act of 1933, as amended, and may not be offered or sold in the United States or to persons of the U.S., absent registration or an applicable exemption from registration requirements.</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This press release shall not constitute an offer to sell or the solicitation of an offer to buy the securities described herein.</w:t>
      </w:r>
    </w:p>
    <w:p>
      <w:pPr>
        <w:spacing w:after="0" w:line="208"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All figures in dollars are presented herein for convenience only, based on current exchange rates.</w:t>
      </w: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4</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Tower Semiconductor Ltd. is a pure-play independent specialty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approximately 16,000 150mm wafers per month. Fab 2 features 0.18 micron and below standard and specialized process technologies and has a current capacity of up to approximately 15,000 200mm wafers per month. Tower's website is located at www.towersemi.com</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Tower Semiconductor</w:t>
      </w:r>
    </w:p>
    <w:p>
      <w:pPr>
        <w:ind w:left="540"/>
        <w:spacing w:after="0" w:line="238" w:lineRule="auto"/>
        <w:rPr>
          <w:sz w:val="20"/>
          <w:szCs w:val="20"/>
          <w:color w:val="auto"/>
        </w:rPr>
      </w:pPr>
      <w:r>
        <w:rPr>
          <w:rFonts w:ascii="Courier New" w:cs="Courier New" w:eastAsia="Courier New" w:hAnsi="Courier New"/>
          <w:sz w:val="18"/>
          <w:szCs w:val="18"/>
          <w:color w:val="auto"/>
        </w:rPr>
        <w:t>Ilanit Vudinsky, +972 4 650 6434</w:t>
      </w:r>
    </w:p>
    <w:p>
      <w:pPr>
        <w:ind w:left="540"/>
        <w:spacing w:after="0"/>
        <w:rPr>
          <w:sz w:val="20"/>
          <w:szCs w:val="20"/>
          <w:color w:val="auto"/>
        </w:rPr>
      </w:pPr>
      <w:r>
        <w:rPr>
          <w:rFonts w:ascii="Courier New" w:cs="Courier New" w:eastAsia="Courier New" w:hAnsi="Courier New"/>
          <w:sz w:val="18"/>
          <w:szCs w:val="18"/>
          <w:color w:val="auto"/>
        </w:rPr>
        <w:t>ilanitvu@towersemi.com</w:t>
      </w:r>
    </w:p>
    <w:p>
      <w:pPr>
        <w:spacing w:after="0" w:line="200" w:lineRule="exact"/>
        <w:rPr>
          <w:sz w:val="20"/>
          <w:szCs w:val="20"/>
          <w:color w:val="auto"/>
        </w:rPr>
      </w:pP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5</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2019-12-14T04:12:29Z</dcterms:created>
  <dcterms:modified xsi:type="dcterms:W3CDTF">2019-12-14T04:12:29Z</dcterms:modified>
</cp:coreProperties>
</file>