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30, 2013 2:00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0000928876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30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TOWER SEMICONDUCTOR LTD</w:t>
            </w:r>
          </w:p>
        </w:tc>
      </w:tr>
      <w:tr>
        <w:trPr>
          <w:trHeight w:val="245"/>
        </w:trPr>
        <w:tc>
          <w:tcPr>
            <w:tcW w:w="1960" w:type="dxa"/>
            <w:vAlign w:val="bottom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5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333-187858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28876" TargetMode="External"/><Relationship Id="rId9" Type="http://schemas.openxmlformats.org/officeDocument/2006/relationships/hyperlink" Target="http://www.sec.gov/cgi-bin/browse-edgar?action=getcompany&amp;filenum=333-18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2019-12-06T11:49:55Z</dcterms:created>
  <dcterms:modified xsi:type="dcterms:W3CDTF">2019-12-06T11:49:55Z</dcterms:modified>
</cp:coreProperties>
</file>