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June 2008</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840" w:firstLine="351"/>
        <w:spacing w:after="0" w:line="268" w:lineRule="auto"/>
        <w:rPr>
          <w:sz w:val="20"/>
          <w:szCs w:val="20"/>
          <w:color w:val="auto"/>
        </w:rPr>
      </w:pPr>
      <w:r>
        <w:rPr>
          <w:rFonts w:ascii="Arial" w:cs="Arial" w:eastAsia="Arial" w:hAnsi="Arial"/>
          <w:sz w:val="18"/>
          <w:szCs w:val="18"/>
          <w:color w:val="auto"/>
        </w:rPr>
        <w:t>On June 23, 2008, the Registrant announced Tower Semiconductor Chosen as Strategic Supplier for a Select Portfolio of CMOS Products by ON Semiconductor Attached hereto is a copy of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08"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June 23,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08" w:right="25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Tower Semiconductor Chosen as Strategic</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Supplier for a Select Portfolio of CMOS</w:t>
      </w:r>
    </w:p>
    <w:p>
      <w:pPr>
        <w:jc w:val="center"/>
        <w:ind w:right="-39"/>
        <w:spacing w:after="0"/>
        <w:rPr>
          <w:sz w:val="20"/>
          <w:szCs w:val="20"/>
          <w:color w:val="auto"/>
        </w:rPr>
      </w:pPr>
      <w:r>
        <w:rPr>
          <w:rFonts w:ascii="Arial" w:cs="Arial" w:eastAsia="Arial" w:hAnsi="Arial"/>
          <w:sz w:val="22"/>
          <w:szCs w:val="22"/>
          <w:b w:val="1"/>
          <w:bCs w:val="1"/>
          <w:color w:val="auto"/>
        </w:rPr>
        <w:t>Products by ON Semiconductor</w:t>
      </w:r>
    </w:p>
    <w:p>
      <w:pPr>
        <w:spacing w:after="0" w:line="188" w:lineRule="exact"/>
        <w:rPr>
          <w:sz w:val="24"/>
          <w:szCs w:val="24"/>
          <w:color w:val="auto"/>
        </w:rPr>
      </w:pPr>
    </w:p>
    <w:p>
      <w:pPr>
        <w:ind w:left="3580"/>
        <w:spacing w:after="0"/>
        <w:rPr>
          <w:sz w:val="20"/>
          <w:szCs w:val="20"/>
          <w:color w:val="auto"/>
        </w:rPr>
      </w:pPr>
      <w:r>
        <w:rPr>
          <w:rFonts w:ascii="Arial" w:cs="Arial" w:eastAsia="Arial" w:hAnsi="Arial"/>
          <w:sz w:val="22"/>
          <w:szCs w:val="22"/>
          <w:b w:val="1"/>
          <w:bCs w:val="1"/>
          <w:i w:val="1"/>
          <w:iCs w:val="1"/>
          <w:color w:val="auto"/>
        </w:rPr>
        <w:t>Companies launch a multi-year and potentially</w:t>
      </w:r>
    </w:p>
    <w:p>
      <w:pPr>
        <w:spacing w:after="0" w:line="8" w:lineRule="exact"/>
        <w:rPr>
          <w:sz w:val="24"/>
          <w:szCs w:val="24"/>
          <w:color w:val="auto"/>
        </w:rPr>
      </w:pPr>
    </w:p>
    <w:p>
      <w:pPr>
        <w:ind w:left="3880"/>
        <w:spacing w:after="0"/>
        <w:rPr>
          <w:sz w:val="20"/>
          <w:szCs w:val="20"/>
          <w:color w:val="auto"/>
        </w:rPr>
      </w:pPr>
      <w:r>
        <w:rPr>
          <w:rFonts w:ascii="Arial" w:cs="Arial" w:eastAsia="Arial" w:hAnsi="Arial"/>
          <w:sz w:val="22"/>
          <w:szCs w:val="22"/>
          <w:b w:val="1"/>
          <w:bCs w:val="1"/>
          <w:i w:val="1"/>
          <w:iCs w:val="1"/>
          <w:color w:val="auto"/>
        </w:rPr>
        <w:t>multi-million dollar collaboration project</w:t>
      </w:r>
    </w:p>
    <w:p>
      <w:pPr>
        <w:spacing w:after="0" w:line="195" w:lineRule="exact"/>
        <w:rPr>
          <w:sz w:val="24"/>
          <w:szCs w:val="24"/>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MIGDAL HA’EMEK, Israel (June 23, 2008) </w:t>
      </w:r>
      <w:r>
        <w:rPr>
          <w:rFonts w:ascii="Arial" w:cs="Arial" w:eastAsia="Arial" w:hAnsi="Arial"/>
          <w:sz w:val="18"/>
          <w:szCs w:val="18"/>
          <w:color w:val="auto"/>
        </w:rPr>
        <w:t>– Tower Semiconductor, Ltd. (Nasdaq: TSEM, TASE: TSEM), an independent specialty foundry,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ON Semiconductor (Nasdaq: ONNN), a leading supplier of high performance energy efficient silicon solutions, has selected Tower Semiconductor as strategic supplier to co-develop and manufacture multiple lines of products and technologies. This decision further demonstrates the tight and long-term working relationships between the two companies.</w:t>
      </w:r>
    </w:p>
    <w:p>
      <w:pPr>
        <w:spacing w:after="0" w:line="196"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multi-year, and potentially multi-million dollar collaboration project is aimed at a variety of Automotive, Computing, Consumer and Communications end markets.</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Tower and ON Semiconductor are to jointly develop new, best in class, manufacturing technology platforms, leveraging each company’s core expertise to achieve a highly competitive, cost-effective product offering. These products are to be manufactured in Tower’s Fab1 facility.</w:t>
      </w:r>
    </w:p>
    <w:p>
      <w:pPr>
        <w:spacing w:after="0" w:line="186"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“With its high-quality engineering support and manufacturing capabilities, Tower is an ideal supplier for ON Semiconductor to partner with, and we view this partnership as a natural extension of our manufacturing capabilities,” said John Nelson, ON Semiconductor’s Chief Operating Officer. “We are committed to expanding our collaboration, while improving our position in the market place, through Tower’s manufacturing capacity and innovative developments aimed at giving us a competitive edge.”</w:t>
      </w:r>
    </w:p>
    <w:p>
      <w:pPr>
        <w:spacing w:after="0" w:line="197" w:lineRule="exact"/>
        <w:rPr>
          <w:sz w:val="24"/>
          <w:szCs w:val="24"/>
          <w:color w:val="auto"/>
        </w:rPr>
      </w:pPr>
    </w:p>
    <w:p>
      <w:pPr>
        <w:ind w:right="80"/>
        <w:spacing w:after="0" w:line="306" w:lineRule="auto"/>
        <w:rPr>
          <w:sz w:val="20"/>
          <w:szCs w:val="20"/>
          <w:color w:val="auto"/>
        </w:rPr>
      </w:pPr>
      <w:r>
        <w:rPr>
          <w:rFonts w:ascii="Arial" w:cs="Arial" w:eastAsia="Arial" w:hAnsi="Arial"/>
          <w:sz w:val="16"/>
          <w:szCs w:val="16"/>
          <w:color w:val="auto"/>
        </w:rPr>
        <w:t>“We are pleased to be recognized by ON Semiconductor for our excellent engineering services and expanded manufacturing capacity provided to its most valued business units,” said Dr. Itzhak Edrei, Executive senior vice president for worldwide product lines and sales at Tower Semiconductor, Ltd. “This added layer of collaboration between both companies should significantly increase our manufacturing volume of ON Semiconductor products.”</w:t>
      </w:r>
    </w:p>
    <w:p>
      <w:pPr>
        <w:sectPr>
          <w:pgSz w:w="11900" w:h="16838" w:orient="portrait"/>
          <w:cols w:equalWidth="0" w:num="1">
            <w:col w:w="11400"/>
          </w:cols>
          <w:pgMar w:left="240" w:top="408"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About ON Semiconductor</w:t>
      </w:r>
      <w:r>
        <w:rPr>
          <w:rFonts w:ascii="Arial" w:cs="Arial" w:eastAsia="Arial" w:hAnsi="Arial"/>
          <w:sz w:val="18"/>
          <w:szCs w:val="18"/>
          <w:color w:val="auto"/>
        </w:rPr>
        <w:t>:</w:t>
      </w:r>
    </w:p>
    <w:p>
      <w:pPr>
        <w:spacing w:after="0" w:line="2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 xml:space="preserve">With its global logistics network and strong product portfolio, ON Semiconductor (Nasdaq: ONNN) is a leading supplier of high performance energy efficient silicon solutions to customers in the power supply, automotive, communication, computer, consumer, medical, industrial, mobile phone, and military/aerospace markets. The company’s broad portfolio includes power, analog, DSP, mixed-signal, advance logic, clock management and standard component devices. Global corporate headquarters are located in Phoenix, Arizona. The company operates a network of manufacturing facilities, sales offices and design centers in key markets throughout North America, Europe, and the Asia Pacific regions. For more information, visit </w:t>
      </w:r>
      <w:r>
        <w:rPr>
          <w:rFonts w:ascii="Arial" w:cs="Arial" w:eastAsia="Arial" w:hAnsi="Arial"/>
          <w:sz w:val="16"/>
          <w:szCs w:val="16"/>
          <w:u w:val="single" w:color="auto"/>
          <w:color w:val="auto"/>
        </w:rPr>
        <w:t>http://www.onsemi.com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Axelrod</w:t>
      </w:r>
    </w:p>
    <w:p>
      <w:pPr>
        <w:spacing w:after="0" w:line="9" w:lineRule="exact"/>
        <w:rPr>
          <w:sz w:val="20"/>
          <w:szCs w:val="20"/>
          <w:color w:val="auto"/>
        </w:rPr>
      </w:pPr>
    </w:p>
    <w:p>
      <w:pPr>
        <w:ind w:right="996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330-6871 </w:t>
      </w:r>
      <w:r>
        <w:rPr>
          <w:rFonts w:ascii="Arial" w:cs="Arial" w:eastAsia="Arial" w:hAnsi="Arial"/>
          <w:sz w:val="16"/>
          <w:szCs w:val="16"/>
          <w:u w:val="single" w:color="auto"/>
          <w:color w:val="auto"/>
        </w:rPr>
        <w:t>pr@towersemi.com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2019-12-14T03:35:46Z</dcterms:created>
  <dcterms:modified xsi:type="dcterms:W3CDTF">2019-12-14T03:35:46Z</dcterms:modified>
</cp:coreProperties>
</file>