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For the month of January 2006</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spacing w:after="0" w:line="3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(Translation of registrant's name into English)</w:t>
      </w:r>
    </w:p>
    <w:p>
      <w:pPr>
        <w:spacing w:after="0" w:line="37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spacing w:after="0" w:line="3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372" w:lineRule="exact"/>
        <w:rPr>
          <w:sz w:val="24"/>
          <w:szCs w:val="24"/>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18"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1" w:lineRule="exact"/>
        <w:rPr>
          <w:sz w:val="24"/>
          <w:szCs w:val="24"/>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1"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On January 3, 2006, the Registrant announced that it begins production of Zoran's demodulator chip for digital broadcast televisions and set-top boxes. Attached hereto is a copy of the press release.</w:t>
      </w:r>
    </w:p>
    <w:p>
      <w:pPr>
        <w:spacing w:after="0" w:line="66" w:lineRule="exact"/>
        <w:rPr>
          <w:sz w:val="24"/>
          <w:szCs w:val="24"/>
          <w:color w:val="auto"/>
        </w:rPr>
      </w:pPr>
    </w:p>
    <w:p>
      <w:pPr>
        <w:ind w:right="2619" w:firstLine="527"/>
        <w:spacing w:after="0" w:line="42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218"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January 3,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3920" w:space="720"/>
            <w:col w:w="5579"/>
          </w:cols>
          <w:pgMar w:left="240" w:top="691" w:right="1440" w:bottom="1440" w:gutter="0" w:footer="0" w:header="0"/>
          <w:type w:val="continuous"/>
        </w:sectPr>
      </w:pPr>
    </w:p>
    <w:bookmarkStart w:id="2" w:name="page3"/>
    <w:bookmarkEnd w:id="2"/>
    <w:p>
      <w:pPr>
        <w:jc w:val="center"/>
        <w:ind w:right="1659"/>
        <w:spacing w:after="0"/>
        <w:rPr>
          <w:sz w:val="20"/>
          <w:szCs w:val="20"/>
          <w:color w:val="auto"/>
        </w:rPr>
      </w:pPr>
      <w:r>
        <w:rPr>
          <w:rFonts w:ascii="Courier New" w:cs="Courier New" w:eastAsia="Courier New" w:hAnsi="Courier New"/>
          <w:sz w:val="18"/>
          <w:szCs w:val="18"/>
          <w:color w:val="auto"/>
        </w:rPr>
        <w:t>TOWER SEMICONDUCTOR BEGINS PRODUCTION OF ZORAN'S DEMODULATOR CHIP</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FOR DIGITAL BROADCAST TELEVISIONS AND SET-TOP BOXES</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TIGHTLY COUPLED DESIGN AND MANUFACTURING ACHIEVE SUPERIOR PERFORMANCE</w:t>
      </w:r>
    </w:p>
    <w:p>
      <w:pPr>
        <w:spacing w:after="0" w:line="201"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MIGDAL HAEMEK, Israel - January 03, 2006 - Tower Semiconductor, Ltd., a pure-play independent specialty wafer foundry (NASDAQ: TSEM; TASE: TSEM) today announced that it has begun manufacturing Zoran Corporation's Cascade2 demodulator chip at Tower's FAB2, using 0.18-micron process.</w:t>
      </w:r>
    </w:p>
    <w:p>
      <w:pPr>
        <w:spacing w:after="0" w:line="82"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The Cascade2 demodulator is a component in Zoran's Digital TV platform solution, aimed at the transition of the United States market from the NTSC TV broadcasting standards to the digital television (DTV) standard propagated by the Advanced Television System Committee (ATSC).</w:t>
      </w:r>
    </w:p>
    <w:p>
      <w:pPr>
        <w:spacing w:after="0" w:line="82"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Industry analysts estimate that worldwide shipments of digital televisions will increase to over 160 million units in 2009, while the US shipments will exceed 60 million units.</w:t>
      </w:r>
    </w:p>
    <w:p>
      <w:pPr>
        <w:spacing w:after="0" w:line="66"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"With Tower's 0.18-micron process, our Cascade2 demodulator achieved excellent product performance. Zoran's digital TV enabled products provide consumers with a DVD-class video and audio experience far superior to what they are receiving today on their analog TV sets" said Ram Ofir, senior vice president and general manager, DTV division at Zoran.</w:t>
      </w:r>
    </w:p>
    <w:p>
      <w:pPr>
        <w:spacing w:after="0" w:line="90" w:lineRule="exact"/>
        <w:rPr>
          <w:sz w:val="20"/>
          <w:szCs w:val="20"/>
          <w:color w:val="auto"/>
        </w:rPr>
      </w:pPr>
    </w:p>
    <w:p>
      <w:pPr>
        <w:jc w:val="both"/>
        <w:ind w:right="2419"/>
        <w:spacing w:after="0" w:line="344" w:lineRule="auto"/>
        <w:rPr>
          <w:sz w:val="20"/>
          <w:szCs w:val="20"/>
          <w:color w:val="auto"/>
        </w:rPr>
      </w:pPr>
      <w:r>
        <w:rPr>
          <w:rFonts w:ascii="Courier New" w:cs="Courier New" w:eastAsia="Courier New" w:hAnsi="Courier New"/>
          <w:sz w:val="16"/>
          <w:szCs w:val="16"/>
          <w:color w:val="auto"/>
        </w:rPr>
        <w:t>"We found Tower's customer support from design to production to be highly responsive, which is important to delivering products quickly in this fast growing market" said Tzach Hadas, vice president operations at Zoran.</w:t>
      </w:r>
    </w:p>
    <w:p>
      <w:pPr>
        <w:spacing w:after="0" w:line="31"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"We are pleased to complement Zoran's expertise in digital TV solutions with our process offering that supports bringing intricate digital functionality to the market at affordable prices," said Dani Ashkenazi, General Manager of CMOS product line at Tower. "We take pride in supporting customers such as Zoran with very fast ramps to volume production."</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1"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8"/>
          <w:szCs w:val="18"/>
          <w:color w:val="auto"/>
        </w:rPr>
        <w:t>Tower Semiconductor Ltd. is a pure-play independent specialty wafer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standard and specialized process technologies, and has the current capacity of up to 15,000 200mm wafers per month. Tower's Web site is located at www.towersemi.com.</w:t>
      </w:r>
    </w:p>
    <w:p>
      <w:pPr>
        <w:sectPr>
          <w:pgSz w:w="11900" w:h="16838" w:orient="portrait"/>
          <w:cols w:equalWidth="0" w:num="1">
            <w:col w:w="10219"/>
          </w:cols>
          <w:pgMar w:left="240" w:top="691"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Safe Harbor</w:t>
      </w:r>
    </w:p>
    <w:p>
      <w:pPr>
        <w:spacing w:after="0" w:line="201"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FORMS 20-F AND 6-K, AS WERE FILED WITH THE SECURITIES AND EXCHANGE COMMISSION AND THE ISRAEL SECURITIES AUTHORITY.</w:t>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Axelrod, 408-330-6871</w:t>
      </w:r>
    </w:p>
    <w:p>
      <w:pPr>
        <w:spacing w:after="0"/>
        <w:rPr>
          <w:sz w:val="20"/>
          <w:szCs w:val="20"/>
          <w:color w:val="auto"/>
        </w:rPr>
      </w:pPr>
      <w:r>
        <w:rPr>
          <w:rFonts w:ascii="Courier New" w:cs="Courier New" w:eastAsia="Courier New" w:hAnsi="Courier New"/>
          <w:sz w:val="18"/>
          <w:szCs w:val="18"/>
          <w:color w:val="auto"/>
        </w:rPr>
        <w:t>pr@towersemi.com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Pacifico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Mary Curtis, 408-293-8600</w:t>
      </w:r>
    </w:p>
    <w:p>
      <w:pPr>
        <w:spacing w:after="0"/>
        <w:rPr>
          <w:sz w:val="20"/>
          <w:szCs w:val="20"/>
          <w:color w:val="auto"/>
        </w:rPr>
      </w:pPr>
      <w:r>
        <w:rPr>
          <w:rFonts w:ascii="Courier New" w:cs="Courier New" w:eastAsia="Courier New" w:hAnsi="Courier New"/>
          <w:sz w:val="18"/>
          <w:szCs w:val="18"/>
          <w:color w:val="auto"/>
        </w:rPr>
        <w:t>mcurtis@pacifico.com</w:t>
      </w:r>
    </w:p>
    <w:sectPr>
      <w:pgSz w:w="11900" w:h="16838" w:orient="portrait"/>
      <w:cols w:equalWidth="0" w:num="1">
        <w:col w:w="10219"/>
      </w:cols>
      <w:pgMar w:left="24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2019-12-14T04:17:22Z</dcterms:created>
  <dcterms:modified xsi:type="dcterms:W3CDTF">2019-12-14T04:17:22Z</dcterms:modified>
</cp:coreProperties>
</file>