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April 2005 No.3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(Translation of registrant's name into English)</w:t>
      </w:r>
    </w:p>
    <w:p>
      <w:pPr>
        <w:spacing w:after="0" w:line="37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spacing w:after="0" w:line="3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372" w:lineRule="exact"/>
        <w:rPr>
          <w:sz w:val="24"/>
          <w:szCs w:val="24"/>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4" w:lineRule="exact"/>
        <w:rPr>
          <w:sz w:val="24"/>
          <w:szCs w:val="24"/>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ind w:left="3280"/>
        <w:spacing w:after="0"/>
        <w:tabs>
          <w:tab w:leader="none" w:pos="430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On April 21, 2005, the Registrant announced that its board of directors appointed Russell Ellwanger as Chief Executive Officer. Attached hereto is a copy of the press release.</w:t>
      </w:r>
    </w:p>
    <w:p>
      <w:pPr>
        <w:spacing w:after="0" w:line="66" w:lineRule="exact"/>
        <w:rPr>
          <w:sz w:val="24"/>
          <w:szCs w:val="24"/>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20"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8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21,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893"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TOWER'S BOARD OF DIRECTORS APPOINTS RUSSELL ELLWANGER CHIEF EXECUTIVE OFFICER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Former Executive of Applied Materials Joins Tower Semiconductor</w:t>
      </w:r>
    </w:p>
    <w:p>
      <w:pPr>
        <w:spacing w:after="0" w:line="201" w:lineRule="exact"/>
        <w:rPr>
          <w:sz w:val="20"/>
          <w:szCs w:val="20"/>
          <w:color w:val="auto"/>
        </w:rPr>
      </w:pPr>
    </w:p>
    <w:p>
      <w:pPr>
        <w:ind w:right="2319"/>
        <w:spacing w:after="0" w:line="344" w:lineRule="auto"/>
        <w:rPr>
          <w:sz w:val="20"/>
          <w:szCs w:val="20"/>
          <w:color w:val="auto"/>
        </w:rPr>
      </w:pPr>
      <w:r>
        <w:rPr>
          <w:rFonts w:ascii="Courier New" w:cs="Courier New" w:eastAsia="Courier New" w:hAnsi="Courier New"/>
          <w:sz w:val="16"/>
          <w:szCs w:val="16"/>
          <w:color w:val="auto"/>
        </w:rPr>
        <w:t>MIGDAL HAEMEK, ISRAEL - April 21, 2005 - Tower Semiconductor (NASDAQ: TSEM; TASE: TSEM) announced today the appointment of Russell Ellwanger as chief executive officer. Ellwanger will assume his new position on May 1st.</w:t>
      </w:r>
    </w:p>
    <w:p>
      <w:pPr>
        <w:spacing w:after="0" w:line="3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Ellwanger brings more than twenty-five years of experience leading international semiconductor and technology companies. His management responsibilities have included development, commercialization and managing enterprises through semiconductor industry cycles.</w:t>
      </w:r>
    </w:p>
    <w:p>
      <w:pPr>
        <w:spacing w:after="0" w:line="82"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"Tower's expectations for rapid growth in specialized foundry services dictate that we bring in someone of Russell Ellwanger's experience, strategic thinking and management skills," commented Udi Hillman, Tower's acting CEO. "The appointment of Mr. Ellwanger is a significant strengthening of our senior management team. He is multifaceted with broad and deep knowledge of the semiconductor industry. He has a strong reputation for close customer interaction, product innovation and grasp of complex issues. I expect that his energy and experience will inspire the Tower team and fuel considerable future success for the company."</w:t>
      </w:r>
    </w:p>
    <w:p>
      <w:pPr>
        <w:spacing w:after="0" w:line="9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Most recently, Ellwanger was group vice president in Applied Materials Corporation (NASDAQ:AMAT). Ellwanger served as general manager of Applied Global Services (AGS), general manager of the CMP and Electroplating Business Group, co general manager of the Metrology and Inspection Business Group and vice president of the 300mm Program Office. Ellwanger is familiar with Israel having served as corporate vice president and general manager of a business group for Applied Materials.</w:t>
      </w:r>
    </w:p>
    <w:p>
      <w:pPr>
        <w:spacing w:after="0" w:line="98"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Ellwanger's international career also includes time in Japan, Singapore and the Netherlands. He held executive positions at Novellus Systems (NASDAQ: NVLS), and research &amp; development management positions at Philips Semiconductor</w:t>
      </w:r>
    </w:p>
    <w:p>
      <w:pPr>
        <w:spacing w:after="0" w:line="3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The appointment of Ellwanger concludes a search process that had been underway during the past several quarters and accelerated when the board appointed board member Udi Hillman as acting CEO in February.</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31"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pacing w:after="0" w:line="1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89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Doron Simon, +1 408 330 6888</w:t>
      </w:r>
    </w:p>
    <w:p>
      <w:pPr>
        <w:spacing w:after="0"/>
        <w:rPr>
          <w:sz w:val="20"/>
          <w:szCs w:val="20"/>
          <w:color w:val="auto"/>
        </w:rPr>
      </w:pPr>
      <w:r>
        <w:rPr>
          <w:rFonts w:ascii="Courier New" w:cs="Courier New" w:eastAsia="Courier New" w:hAnsi="Courier New"/>
          <w:sz w:val="18"/>
          <w:szCs w:val="18"/>
          <w:color w:val="auto"/>
        </w:rPr>
        <w:t>pr@towersemi.com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 Agency Contact</w:t>
      </w:r>
    </w:p>
    <w:p>
      <w:pPr>
        <w:spacing w:after="0" w:line="238" w:lineRule="auto"/>
        <w:rPr>
          <w:sz w:val="20"/>
          <w:szCs w:val="20"/>
          <w:color w:val="auto"/>
        </w:rPr>
      </w:pPr>
      <w:r>
        <w:rPr>
          <w:rFonts w:ascii="Courier New" w:cs="Courier New" w:eastAsia="Courier New" w:hAnsi="Courier New"/>
          <w:sz w:val="18"/>
          <w:szCs w:val="18"/>
          <w:color w:val="auto"/>
        </w:rPr>
        <w:t>Mary Curtis, +1 408 293 8600</w:t>
      </w:r>
    </w:p>
    <w:p>
      <w:pPr>
        <w:spacing w:after="0"/>
        <w:rPr>
          <w:sz w:val="20"/>
          <w:szCs w:val="20"/>
          <w:color w:val="auto"/>
        </w:rPr>
      </w:pPr>
      <w:r>
        <w:rPr>
          <w:rFonts w:ascii="Courier New" w:cs="Courier New" w:eastAsia="Courier New" w:hAnsi="Courier New"/>
          <w:sz w:val="18"/>
          <w:szCs w:val="18"/>
          <w:color w:val="auto"/>
        </w:rPr>
        <w:t>mcurtis@pacifico.com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Fusion IR &amp; Communications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Relations Contact</w:t>
      </w:r>
    </w:p>
    <w:p>
      <w:pPr>
        <w:spacing w:after="0" w:line="238" w:lineRule="auto"/>
        <w:rPr>
          <w:sz w:val="20"/>
          <w:szCs w:val="20"/>
          <w:color w:val="auto"/>
        </w:rPr>
      </w:pPr>
      <w:r>
        <w:rPr>
          <w:rFonts w:ascii="Courier New" w:cs="Courier New" w:eastAsia="Courier New" w:hAnsi="Courier New"/>
          <w:sz w:val="18"/>
          <w:szCs w:val="18"/>
          <w:color w:val="auto"/>
        </w:rPr>
        <w:t>Sheldon Lutch, +1 212 268 1816</w:t>
      </w:r>
    </w:p>
    <w:p>
      <w:pPr>
        <w:spacing w:after="0"/>
        <w:rPr>
          <w:sz w:val="20"/>
          <w:szCs w:val="20"/>
          <w:color w:val="auto"/>
        </w:rPr>
      </w:pPr>
      <w:r>
        <w:rPr>
          <w:rFonts w:ascii="Courier New" w:cs="Courier New" w:eastAsia="Courier New" w:hAnsi="Courier New"/>
          <w:sz w:val="18"/>
          <w:szCs w:val="18"/>
          <w:color w:val="auto"/>
        </w:rPr>
        <w:t>sheldon@fusionir.com</w:t>
      </w:r>
    </w:p>
    <w:p>
      <w:pPr>
        <w:spacing w:after="0" w:line="200" w:lineRule="exact"/>
        <w:rPr>
          <w:sz w:val="20"/>
          <w:szCs w:val="20"/>
          <w:color w:val="auto"/>
        </w:rPr>
      </w:pPr>
    </w:p>
    <w:p>
      <w:pPr>
        <w:spacing w:after="0" w:line="37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Page 5</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2019-12-11T23:51:53Z</dcterms:created>
  <dcterms:modified xsi:type="dcterms:W3CDTF">2019-12-11T23:51:53Z</dcterms:modified>
</cp:coreProperties>
</file>