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Filed by Tower Semiconductor Ltd.</w:t>
      </w:r>
    </w:p>
    <w:p>
      <w:pPr>
        <w:spacing w:after="0" w:line="1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Filer's Commission File No. 000-24790</w:t>
      </w:r>
    </w:p>
    <w:p>
      <w:pPr>
        <w:spacing w:after="0" w:line="21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Subject Company: Jazz Technologies,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001-32832</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On July 31, 2008 Tower Semiconductor Ltd. issued the following press release:</w:t>
      </w:r>
    </w:p>
    <w:p>
      <w:pPr>
        <w:spacing w:after="0" w:line="206" w:lineRule="exact"/>
        <w:rPr>
          <w:sz w:val="24"/>
          <w:szCs w:val="24"/>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Tower Semiconductor Announces that Jazz Technologies Set August 8, 2008 as the Record Date for a Special Meeting of Stockholders to Vote On and Approve the Merger with Tower</w:t>
      </w:r>
    </w:p>
    <w:p>
      <w:pPr>
        <w:spacing w:after="0" w:line="1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Holders of Jazz Technologies Common Stock on August 8, 2008 Will Be Entitled to Vote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 and Approve the Merger</w:t>
      </w:r>
    </w:p>
    <w:p>
      <w:pPr>
        <w:spacing w:after="0" w:line="219" w:lineRule="exact"/>
        <w:rPr>
          <w:sz w:val="24"/>
          <w:szCs w:val="24"/>
          <w:color w:val="auto"/>
        </w:rPr>
      </w:pPr>
    </w:p>
    <w:p>
      <w:pPr>
        <w:ind w:right="120"/>
        <w:spacing w:after="0" w:line="335" w:lineRule="auto"/>
        <w:rPr>
          <w:sz w:val="20"/>
          <w:szCs w:val="20"/>
          <w:color w:val="auto"/>
        </w:rPr>
      </w:pPr>
      <w:r>
        <w:rPr>
          <w:rFonts w:ascii="Arial" w:cs="Arial" w:eastAsia="Arial" w:hAnsi="Arial"/>
          <w:sz w:val="15"/>
          <w:szCs w:val="15"/>
          <w:color w:val="auto"/>
        </w:rPr>
        <w:t>MIGDAL HA’EMEK, Israel (July 31, 2008) – Tower Semiconductor, Ltd. (Nasdaq: TSEM, TASE: TSEM), an independent specialty foundry, today announced that Jazz Technologies, Inc. (AMEX: JAZ), has set August 8, 2008 as the record date for a Special Meeting of Stockholders to vote on, approve and adopt the Agreement and Plan of Merger and Reorganization with Tower Semiconductor. Jazz Technologies has not yet set a date for the Special Meeting of Stockholders.</w:t>
      </w:r>
    </w:p>
    <w:p>
      <w:pPr>
        <w:spacing w:after="0" w:line="142" w:lineRule="exact"/>
        <w:rPr>
          <w:sz w:val="24"/>
          <w:szCs w:val="24"/>
          <w:color w:val="auto"/>
        </w:rPr>
      </w:pPr>
    </w:p>
    <w:p>
      <w:pPr>
        <w:ind w:right="120"/>
        <w:spacing w:after="0" w:line="306" w:lineRule="auto"/>
        <w:rPr>
          <w:sz w:val="20"/>
          <w:szCs w:val="20"/>
          <w:color w:val="auto"/>
        </w:rPr>
      </w:pPr>
      <w:r>
        <w:rPr>
          <w:rFonts w:ascii="Arial" w:cs="Arial" w:eastAsia="Arial" w:hAnsi="Arial"/>
          <w:sz w:val="16"/>
          <w:szCs w:val="16"/>
          <w:color w:val="auto"/>
        </w:rPr>
        <w:t>Jazz Technologies set the record date in connection with Tower and Jazz joint press release dated May 19, 2008, announcing that Tower Semiconductor and Jazz Technologies entered into a definitive agreement and Plan of Merger and Reorganization. The merger is subject to the approval of Jazz Technologies’ stockholders who would hold the majority of Jazz Technologies common shares as of the close of business on August 8, 2008.</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Tower Semiconductor Ltd.:</w:t>
      </w:r>
    </w:p>
    <w:p>
      <w:pPr>
        <w:spacing w:after="0" w:line="312"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Jazz Technologies and Jazz Semiconductor</w:t>
      </w:r>
    </w:p>
    <w:p>
      <w:pPr>
        <w:spacing w:after="0" w:line="312" w:lineRule="exact"/>
        <w:rPr>
          <w:sz w:val="24"/>
          <w:szCs w:val="24"/>
          <w:color w:val="auto"/>
        </w:rPr>
      </w:pPr>
    </w:p>
    <w:p>
      <w:pPr>
        <w:ind w:right="40"/>
        <w:spacing w:after="0" w:line="312" w:lineRule="auto"/>
        <w:rPr>
          <w:sz w:val="20"/>
          <w:szCs w:val="20"/>
          <w:color w:val="auto"/>
        </w:rPr>
      </w:pPr>
      <w:r>
        <w:rPr>
          <w:rFonts w:ascii="Arial" w:cs="Arial" w:eastAsia="Arial" w:hAnsi="Arial"/>
          <w:sz w:val="15"/>
          <w:szCs w:val="15"/>
          <w:color w:val="auto"/>
        </w:rPr>
        <w:t>Jazz Technologies(TM) (AMEX: JAZ) is the parent company of Jazz Semiconductor, Inc., a leading independent wafer foundry focused on Analog-Intensive Mixed-Signal (AIMS) process technologies. The company’s broad product portfolio includes digital CMOS and specialty technologies, such as RF CMOS, Analog CMOS, Silicon and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wireless and high-speed wireline communications, consumer electronics, automotive and industrial end markets. Jazz’s executive offices and its U.S. wafer fabrication facilities are located in Newport Beach, CA. Jazz Semiconductor also has engineering and manufacturing support in Shanghai, China. For more information, please visit http://www.jazztechnologies.com and http://www.jazzsemi.com.</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Safe Harbor Regarding Forward Looking Statements</w:t>
      </w:r>
    </w:p>
    <w:p>
      <w:pPr>
        <w:spacing w:after="0" w:line="312" w:lineRule="exact"/>
        <w:rPr>
          <w:sz w:val="24"/>
          <w:szCs w:val="24"/>
          <w:color w:val="auto"/>
        </w:rPr>
      </w:pPr>
    </w:p>
    <w:p>
      <w:pPr>
        <w:ind w:right="20"/>
        <w:spacing w:after="0" w:line="294"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(the “SEC”) and the Israel Securities Authority. We do not intend to update, and expressly disclaim any obligation to update, the information contained in this release.</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about the Proposed Merger and Where to Find It</w:t>
      </w:r>
    </w:p>
    <w:p>
      <w:pPr>
        <w:spacing w:after="0" w:line="312"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 connection with the proposed merger, Tower has filed with the SEC a Registration Statement on Form F-4 (File No. 333-151919) (the “Form F-4”) that contains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BECAUSE THEY CONTAIN IMPORTANT INFORMATION ABOUT TOWER, JAZZ AND THE PROPOSED MERGER. Investors and security holders may obtain free copies of the Form F-4, the Proxy Statement/Prospectus and other relevant materials and documents filed by Tower or Jazz with the SEC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6" w:lineRule="exact"/>
        <w:rPr>
          <w:sz w:val="24"/>
          <w:szCs w:val="24"/>
          <w:color w:val="auto"/>
        </w:rPr>
      </w:pPr>
    </w:p>
    <w:p>
      <w:pPr>
        <w:ind w:right="380"/>
        <w:spacing w:after="0" w:line="335" w:lineRule="auto"/>
        <w:rPr>
          <w:sz w:val="20"/>
          <w:szCs w:val="20"/>
          <w:color w:val="auto"/>
        </w:rPr>
      </w:pPr>
      <w:r>
        <w:rPr>
          <w:rFonts w:ascii="Arial" w:cs="Arial" w:eastAsia="Arial" w:hAnsi="Arial"/>
          <w:sz w:val="15"/>
          <w:szCs w:val="15"/>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w:t>
      </w:r>
    </w:p>
    <w:p>
      <w:pPr>
        <w:sectPr>
          <w:pgSz w:w="11900" w:h="16963" w:orient="portrait"/>
          <w:cols w:equalWidth="0" w:num="1">
            <w:col w:w="11420"/>
          </w:cols>
          <w:pgMar w:left="240" w:top="428" w:right="239" w:bottom="0" w:gutter="0" w:footer="0" w:header="0"/>
        </w:sectPr>
      </w:pPr>
    </w:p>
    <w:bookmarkStart w:id="1" w:name="page2"/>
    <w:bookmarkEnd w:id="1"/>
    <w:p>
      <w:pPr>
        <w:spacing w:after="0" w:line="298" w:lineRule="auto"/>
        <w:rPr>
          <w:sz w:val="20"/>
          <w:szCs w:val="20"/>
          <w:color w:val="auto"/>
        </w:rPr>
      </w:pPr>
      <w:r>
        <w:rPr>
          <w:rFonts w:ascii="Arial" w:cs="Arial" w:eastAsia="Arial" w:hAnsi="Arial"/>
          <w:sz w:val="16"/>
          <w:szCs w:val="16"/>
          <w:color w:val="auto"/>
        </w:rPr>
        <w:t>information regarding Tower’s executive officers and directors is included in Tower’s Form 20-F for the year ended December 31, 2007, which was filed with the SEC on June 18, 2008.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 and Press Contact: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Shelton Group</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Ryan Bright, (972) 239-5119 ext. 159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rbright@sheltongroup.com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Limor Asif, + 972-4-650 6936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Limoras@towersemi.com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2019-12-17T07:24:59Z</dcterms:created>
  <dcterms:modified xsi:type="dcterms:W3CDTF">2019-12-17T07:24:59Z</dcterms:modified>
</cp:coreProperties>
</file>