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December 2021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On December 21, 2021, the Registrant Juniper Networks Announce World’s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First Open Market Silicon Photonics Platform with Monolithically Integrated III-V Lasers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306705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1080" w:top="400" w:right="10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December 21,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705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1328420" cy="762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762635"/>
                    </a:xfrm>
                    <a:prstGeom prst="rect">
                      <a:avLst/>
                    </a:prstGeom>
                    <a:noFill/>
                  </pic:spPr>
                </pic:pic>
              </a:graphicData>
            </a:graphic>
          </wp:anchor>
        </w:drawing>
        <w:drawing>
          <wp:anchor simplePos="0" relativeHeight="251657728" behindDoc="1" locked="0" layoutInCell="0" allowOverlap="1">
            <wp:simplePos x="0" y="0"/>
            <wp:positionH relativeFrom="page">
              <wp:posOffset>5317490</wp:posOffset>
            </wp:positionH>
            <wp:positionV relativeFrom="page">
              <wp:posOffset>260350</wp:posOffset>
            </wp:positionV>
            <wp:extent cx="2023110" cy="1054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85" w:lineRule="exact"/>
        <w:rPr>
          <w:sz w:val="20"/>
          <w:szCs w:val="20"/>
          <w:color w:val="auto"/>
        </w:rPr>
      </w:pPr>
    </w:p>
    <w:p>
      <w:pPr>
        <w:jc w:val="center"/>
        <w:spacing w:after="0" w:line="276" w:lineRule="auto"/>
        <w:rPr>
          <w:sz w:val="20"/>
          <w:szCs w:val="20"/>
          <w:color w:val="auto"/>
        </w:rPr>
      </w:pPr>
      <w:r>
        <w:rPr>
          <w:rFonts w:ascii="Arial" w:cs="Arial" w:eastAsia="Arial" w:hAnsi="Arial"/>
          <w:sz w:val="22"/>
          <w:szCs w:val="22"/>
          <w:b w:val="1"/>
          <w:bCs w:val="1"/>
          <w:i w:val="1"/>
          <w:iCs w:val="1"/>
          <w:color w:val="auto"/>
        </w:rPr>
        <w:t>Tower Semiconductor and Juniper Networks Announce World’s First Open Market Silicon Photonics Platform with Monolithically Integrated III-V Lasers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Enables next-generation optical communications for telecoms and datacenters, as well as emerging applications in artificial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intelligence and LiDAR for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autonomous vehicles</w:t>
      </w:r>
    </w:p>
    <w:p>
      <w:pPr>
        <w:spacing w:after="0" w:line="277" w:lineRule="exact"/>
        <w:rPr>
          <w:sz w:val="20"/>
          <w:szCs w:val="20"/>
          <w:color w:val="auto"/>
        </w:rPr>
      </w:pPr>
    </w:p>
    <w:p>
      <w:pPr>
        <w:spacing w:after="0" w:line="274" w:lineRule="auto"/>
        <w:rPr>
          <w:sz w:val="20"/>
          <w:szCs w:val="20"/>
          <w:color w:val="auto"/>
        </w:rPr>
      </w:pPr>
      <w:r>
        <w:rPr>
          <w:rFonts w:ascii="Arial" w:cs="Arial" w:eastAsia="Arial" w:hAnsi="Arial"/>
          <w:sz w:val="21"/>
          <w:szCs w:val="21"/>
          <w:b w:val="1"/>
          <w:bCs w:val="1"/>
          <w:color w:val="auto"/>
        </w:rPr>
        <w:t xml:space="preserve">MIGDAL HAEMEK, Israel and MOUNTAIN VIEW, Calif. – December 21, 2021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Tower Semiconductor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(NASDAQ/TASE: TSEM), the leading foundry of high-value analog semiconductor solutions, and </w:t>
      </w:r>
      <w:r>
        <w:rPr>
          <w:rFonts w:ascii="Arial" w:cs="Arial" w:eastAsia="Arial" w:hAnsi="Arial"/>
          <w:sz w:val="21"/>
          <w:szCs w:val="21"/>
          <w:u w:val="single" w:color="auto"/>
          <w:color w:val="auto"/>
        </w:rPr>
        <w:t>Juniper Networks (NYSE:</w:t>
      </w:r>
      <w:r>
        <w:rPr>
          <w:rFonts w:ascii="Arial" w:cs="Arial" w:eastAsia="Arial" w:hAnsi="Arial"/>
          <w:sz w:val="21"/>
          <w:szCs w:val="21"/>
          <w:color w:val="auto"/>
        </w:rPr>
        <w:t xml:space="preserve"> </w:t>
      </w:r>
      <w:r>
        <w:rPr>
          <w:rFonts w:ascii="Arial" w:cs="Arial" w:eastAsia="Arial" w:hAnsi="Arial"/>
          <w:sz w:val="21"/>
          <w:szCs w:val="21"/>
          <w:u w:val="single" w:color="auto"/>
          <w:color w:val="auto"/>
        </w:rPr>
        <w:t>JNPR),</w:t>
      </w:r>
      <w:r>
        <w:rPr>
          <w:rFonts w:ascii="Arial" w:cs="Arial" w:eastAsia="Arial" w:hAnsi="Arial"/>
          <w:sz w:val="21"/>
          <w:szCs w:val="21"/>
          <w:color w:val="auto"/>
        </w:rPr>
        <w:t xml:space="preserve"> a leader in secure, AI-driven networks, today announced the world’s first silicon photonics (SiPho) foundry-ready process with integrated III-V lasers, amplifiers modulators and detectors. This integrated laser process addresses optical connectivity in datacenters and telecom networks, as well as new emerging applications in artificial intelligence (AI), LiDAR and other sensors. According to the market research firm Yole, the silicon photonics transceiver market for datacenters is expected to grow rapidly at a CAGR of 40% to reach over $5B in 2025.</w:t>
      </w:r>
    </w:p>
    <w:p>
      <w:pPr>
        <w:spacing w:after="0" w:line="236"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new platform co-integrates III-V lasers, semiconductor optical amplifiers (SOA), electro-absorption modulators (EAM) and photodetectors with silicon photonics devices, all monolithically on a single chip. This enables smaller, higher-channel count and more power-efficient optical architectures and solutions. Foundry availability will enable a broad array of product developers to create highly integrated photonic integrated circuits (PICs) for diverse markets.</w:t>
      </w:r>
    </w:p>
    <w:p>
      <w:pPr>
        <w:spacing w:after="0" w:line="227" w:lineRule="exact"/>
        <w:rPr>
          <w:sz w:val="20"/>
          <w:szCs w:val="20"/>
          <w:color w:val="auto"/>
        </w:rPr>
      </w:pPr>
    </w:p>
    <w:p>
      <w:pPr>
        <w:ind w:right="40"/>
        <w:spacing w:after="0" w:line="266" w:lineRule="auto"/>
        <w:rPr>
          <w:sz w:val="20"/>
          <w:szCs w:val="20"/>
          <w:color w:val="auto"/>
        </w:rPr>
      </w:pPr>
      <w:r>
        <w:rPr>
          <w:rFonts w:ascii="Arial" w:cs="Arial" w:eastAsia="Arial" w:hAnsi="Arial"/>
          <w:sz w:val="22"/>
          <w:szCs w:val="22"/>
          <w:color w:val="auto"/>
        </w:rPr>
        <w:t>Process design kits (PDK) are expected to be available by year end and the first open multi-project wafer (MPW) run are expected to be offered early next year. First samples of full 400Gb/s and 800Gb/s PICs reference designs with integrated laser are expected to be available in the second quarter of 2022.</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“Our mutual development work with Tower has been extraordinarily successful in qualifying this innovative silicon photonics technology in a high-volume manufacturing facility,” said Rami Rahim, CEO of Juniper Networks. “By offering this capability to the entire industry, Juniper offers the potential to radically reduce the cost of optics while lowering the barrier to entry for customers”.</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“Our partnership with Juniper on silicon photonics is bringing a paradigm shift for product development across our industry,” said Russell Ellwanger, CEO of Tower Semiconductor. “It is now possible to mix the advantages of III-V semiconductors with high-volume silicon photonics manufacturing. Being the singular open market, integrated laser silicon photonics platform, and having a multi-year advantage over any potential foundry competitor, we are jointly creating breakthrough products with truly unique value for our industry and for society as a whole”.</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For additional details on the PDK and MPW shuttle schedule, please visit </w:t>
      </w:r>
      <w:r>
        <w:rPr>
          <w:rFonts w:ascii="Arial" w:cs="Arial" w:eastAsia="Arial" w:hAnsi="Arial"/>
          <w:sz w:val="22"/>
          <w:szCs w:val="22"/>
          <w:u w:val="single" w:color="auto"/>
          <w:color w:val="auto"/>
        </w:rPr>
        <w:t>here</w:t>
      </w:r>
      <w:r>
        <w:rPr>
          <w:rFonts w:ascii="Arial" w:cs="Arial" w:eastAsia="Arial" w:hAnsi="Arial"/>
          <w:sz w:val="22"/>
          <w:szCs w:val="22"/>
          <w:i w:val="1"/>
          <w:iCs w:val="1"/>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ectPr>
          <w:pgSz w:w="11900" w:h="16838" w:orient="portrait"/>
          <w:cols w:equalWidth="0" w:num="1">
            <w:col w:w="11240"/>
          </w:cols>
          <w:pgMar w:left="320" w:top="1440"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Juniper Networks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Juniper Networks is dedicated to dramatically simplifying network operations and driving superior experiences for end users. Our solutions deliver industry-leading insight, automation, security and AI to drive real business results. We believe that powering connections will bring us closer together while empowering us all to solve the world’s greatest challenges of well-being, sustainability and equality. Additional information can be found at Juniper Networks (</w:t>
      </w:r>
      <w:r>
        <w:rPr>
          <w:rFonts w:ascii="Arial" w:cs="Arial" w:eastAsia="Arial" w:hAnsi="Arial"/>
          <w:sz w:val="22"/>
          <w:szCs w:val="22"/>
          <w:u w:val="single" w:color="auto"/>
          <w:color w:val="auto"/>
        </w:rPr>
        <w:t>www.juniper.net</w:t>
      </w:r>
      <w:r>
        <w:rPr>
          <w:rFonts w:ascii="Arial" w:cs="Arial" w:eastAsia="Arial" w:hAnsi="Arial"/>
          <w:sz w:val="22"/>
          <w:szCs w:val="22"/>
          <w:color w:val="auto"/>
        </w:rPr>
        <w:t xml:space="preserve">) or connect with Juniper on </w:t>
      </w:r>
      <w:r>
        <w:rPr>
          <w:rFonts w:ascii="Arial" w:cs="Arial" w:eastAsia="Arial" w:hAnsi="Arial"/>
          <w:sz w:val="22"/>
          <w:szCs w:val="22"/>
          <w:u w:val="single" w:color="auto"/>
          <w:color w:val="auto"/>
        </w:rPr>
        <w:t>Twitter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LinkedIn</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Facebook</w:t>
      </w:r>
      <w:r>
        <w:rPr>
          <w:rFonts w:ascii="Arial" w:cs="Arial" w:eastAsia="Arial" w:hAnsi="Arial"/>
          <w:sz w:val="22"/>
          <w:szCs w:val="22"/>
          <w:color w:val="auto"/>
        </w:rPr>
        <w:t>.</w:t>
      </w:r>
    </w:p>
    <w:p>
      <w:pPr>
        <w:spacing w:after="0" w:line="245" w:lineRule="exact"/>
        <w:rPr>
          <w:sz w:val="20"/>
          <w:szCs w:val="20"/>
          <w:color w:val="auto"/>
        </w:rPr>
      </w:pPr>
    </w:p>
    <w:p>
      <w:pPr>
        <w:jc w:val="both"/>
        <w:ind w:right="540"/>
        <w:spacing w:after="0" w:line="266" w:lineRule="auto"/>
        <w:rPr>
          <w:sz w:val="20"/>
          <w:szCs w:val="20"/>
          <w:color w:val="auto"/>
        </w:rPr>
      </w:pPr>
      <w:r>
        <w:rPr>
          <w:rFonts w:ascii="Arial" w:cs="Arial" w:eastAsia="Arial" w:hAnsi="Arial"/>
          <w:sz w:val="22"/>
          <w:szCs w:val="22"/>
          <w:color w:val="auto"/>
        </w:rPr>
        <w:t xml:space="preserve">Juniper Networks, the Juniper Networks logo, Juniper, Junos, and other trademarks listed </w:t>
      </w:r>
      <w:r>
        <w:rPr>
          <w:rFonts w:ascii="Arial" w:cs="Arial" w:eastAsia="Arial" w:hAnsi="Arial"/>
          <w:sz w:val="22"/>
          <w:szCs w:val="22"/>
          <w:u w:val="single" w:color="auto"/>
          <w:color w:val="auto"/>
        </w:rPr>
        <w:t>here</w:t>
      </w:r>
      <w:r>
        <w:rPr>
          <w:rFonts w:ascii="Arial" w:cs="Arial" w:eastAsia="Arial" w:hAnsi="Arial"/>
          <w:sz w:val="22"/>
          <w:szCs w:val="22"/>
          <w:color w:val="auto"/>
        </w:rPr>
        <w:t xml:space="preserve"> are registered trademarks of Juniper Networks, Inc. and/or its affiliates in the United States and other countries. Other names may be trademarks of their respective owners.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ind w:right="20"/>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This press release includes forward-looking statements within the meaning of applicable securities laws, which are subject to risks and uncertainties. All statements, other than statements of historical fact, could be deemed forward-looking statements. All statements made in this press release are made only as of the date of this press release. Juniper Networks undertakes no obligation to update the information in this press release in the event facts or circumstances subsequently change after the date of this press release.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Juniper Media Relations: </w:t>
      </w:r>
      <w:r>
        <w:rPr>
          <w:rFonts w:ascii="Arial" w:cs="Arial" w:eastAsia="Arial" w:hAnsi="Arial"/>
          <w:sz w:val="22"/>
          <w:szCs w:val="22"/>
          <w:color w:val="auto"/>
        </w:rPr>
        <w:t>Leslie Moore | + 1 (408) 936-5767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llmoore@juniper.net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2021-12-21T05:13:31Z</dcterms:created>
  <dcterms:modified xsi:type="dcterms:W3CDTF">2021-12-21T05:13:31Z</dcterms:modified>
</cp:coreProperties>
</file>