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May 2018 No. 4</w:t>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78" w:right="379" w:bottom="1440" w:gutter="0" w:footer="0" w:header="0"/>
        </w:sectPr>
      </w:pPr>
    </w:p>
    <w:bookmarkStart w:id="1" w:name="page2"/>
    <w:bookmarkEnd w:id="1"/>
    <w:p>
      <w:pPr>
        <w:jc w:val="center"/>
        <w:ind w:left="1420" w:right="1399"/>
        <w:spacing w:after="0" w:line="269" w:lineRule="auto"/>
        <w:rPr>
          <w:sz w:val="20"/>
          <w:szCs w:val="20"/>
          <w:color w:val="auto"/>
        </w:rPr>
      </w:pPr>
      <w:r>
        <w:rPr>
          <w:rFonts w:ascii="Arial" w:cs="Arial" w:eastAsia="Arial" w:hAnsi="Arial"/>
          <w:sz w:val="22"/>
          <w:szCs w:val="22"/>
          <w:b w:val="1"/>
          <w:bCs w:val="1"/>
          <w:color w:val="auto"/>
        </w:rPr>
        <w:t>On May 14, 2018, the Registrant Announces Achieving IATF 16949 Automotive Quality Certification Expanding its High Quality Automotive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3"/>
          </w:tcPr>
          <w:p>
            <w:pPr>
              <w:ind w:left="214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7840" w:type="dxa"/>
            <w:vAlign w:val="bottom"/>
            <w:gridSpan w:val="3"/>
          </w:tcPr>
          <w:p>
            <w:pPr>
              <w:ind w:left="2140"/>
              <w:spacing w:after="0"/>
              <w:rPr>
                <w:sz w:val="20"/>
                <w:szCs w:val="20"/>
                <w:color w:val="auto"/>
              </w:rPr>
            </w:pPr>
            <w:r>
              <w:rPr>
                <w:rFonts w:ascii="Arial" w:cs="Arial" w:eastAsia="Arial" w:hAnsi="Arial"/>
                <w:sz w:val="18"/>
                <w:szCs w:val="18"/>
                <w:color w:val="auto"/>
              </w:rPr>
              <w:t>By: /s/ Nati Somekh</w:t>
            </w:r>
          </w:p>
        </w:tc>
      </w:tr>
      <w:tr>
        <w:trPr>
          <w:trHeight w:val="20"/>
        </w:trPr>
        <w:tc>
          <w:tcPr>
            <w:tcW w:w="3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669"/>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34620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0" w:lineRule="exact"/>
        <w:rPr>
          <w:sz w:val="20"/>
          <w:szCs w:val="20"/>
          <w:color w:val="auto"/>
        </w:rPr>
      </w:pPr>
    </w:p>
    <w:p>
      <w:pPr>
        <w:ind w:left="5480" w:right="60" w:hanging="5425"/>
        <w:spacing w:after="0" w:line="282" w:lineRule="auto"/>
        <w:rPr>
          <w:sz w:val="20"/>
          <w:szCs w:val="20"/>
          <w:color w:val="auto"/>
        </w:rPr>
      </w:pPr>
      <w:r>
        <w:rPr>
          <w:rFonts w:ascii="Arial" w:cs="Arial" w:eastAsia="Arial" w:hAnsi="Arial"/>
          <w:sz w:val="22"/>
          <w:szCs w:val="22"/>
          <w:b w:val="1"/>
          <w:bCs w:val="1"/>
          <w:color w:val="auto"/>
        </w:rPr>
        <w:t>TowerJazz Achieves IATF 16949 Automotive Quality Certification Expanding its High Quality Automotive Manufacturing Capabilities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Presenting its advanced automotive offerings at the AutoSens Conference including CIS, Analog RF and Power Management technologies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May 14,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it has attained the latest Automotive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 IATF 16949, the industry’s highest standard of quality system for automotive suppliers. The standard provides guidance and tools for manufacturers to ensure consistency with tight quality requirements, customer satisfaction and continuous improvement. This is achieved by proactive risk mitigation, advanced process and equipment control, and organizational mindset for quality and efficiency.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new quality certification, together with decades-long automotive experience and a wide-range of analog specialty manufacturing processes at all of its worldwide manufacturing facilities, enable TowerJazz to meet the increasing demand for semiconductor content in the fast-growing automotive market while cementing its strong market presence. The Company is providing full support to its automotive customers, meeting their specific requirements, and working mutually to achieve zero defects and high reliability.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TowerJazz is addressing the analog automotive semiconductor market through best-in-class technology solutions developed through close partnerships and roadmap alignment with market leaders and world-class global customer service. At AutoSens 2018, TowerJazz will showcase its advanced offerings including CMOS image sensors (CIS), analog RF and power management manufacturing technologies addressing ADAS and autonomous driving requirements. TowerJazz has qualified each major process flow in at least two geographically distinct production sites to ensure customers with supply and capacity flexibility at all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TowerJazz’s automotive offering, please visit: </w:t>
      </w:r>
      <w:r>
        <w:rPr>
          <w:rFonts w:ascii="Arial" w:cs="Arial" w:eastAsia="Arial" w:hAnsi="Arial"/>
          <w:sz w:val="18"/>
          <w:szCs w:val="18"/>
          <w:u w:val="single" w:color="auto"/>
          <w:color w:val="auto"/>
        </w:rPr>
        <w:t>http://www.towerjazz.com/automotive.html</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new IATF certificate demonstrates our continued commitment to providing a best-in-class environment, ensuring the highest quality and reliability in manufacturing next-generation automotive components,” said Ilan Rabinovich, Worldwide Senior Vice President of Quality &amp; Reliability.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rapid expansion of automotive semiconductor content needed to meet the requirements of ADAS and autonomous cars, TowerJazz is well-prepared to meet automotive customer demands with a broad offering of the highest quality manufacturing technologies. Our extensive collaboration with the leaders in this market is key to creating value for our customers, offering them innovative technologies that best suit their needs,” said Dr. Amol Kalburge, head of the automotive program at TowerJazz.</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AutoSens on May 14-17, 2018 in Detroit, USA</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TowerJazz will be exhibiting its automotive manufacturing solutions at AutoSens in booth #14. In addition, Dr. Amol Kalburge, head of the automotive program at TowerJazz will be presenting the “Role of Specialty Analog Foundry in Enabling Advanced Driver Assistance Systems (ADAS) and Autonomous Driving” on May 17, 2018 from 9:50am - 10:15am. For more information, visit </w:t>
      </w:r>
      <w:r>
        <w:rPr>
          <w:rFonts w:ascii="Arial" w:cs="Arial" w:eastAsia="Arial" w:hAnsi="Arial"/>
          <w:sz w:val="17"/>
          <w:szCs w:val="17"/>
          <w:u w:val="single" w:color="auto"/>
          <w:color w:val="auto"/>
        </w:rPr>
        <w:t>https://auto-sens.com/agenda-in-detroit/</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Lauri Julian | +1-949-280-5602|</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2019-12-06T02:44:04Z</dcterms:created>
  <dcterms:modified xsi:type="dcterms:W3CDTF">2019-12-06T02:44:04Z</dcterms:modified>
</cp:coreProperties>
</file>