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Ellwanger Russell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COUNTY ROAD #127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3"/>
        <w:gridCol w:w="931"/>
        <w:gridCol w:w="799"/>
        <w:gridCol w:w="618"/>
        <w:gridCol w:w="345"/>
        <w:gridCol w:w="922"/>
        <w:gridCol w:w="428"/>
        <w:gridCol w:w="1104"/>
        <w:gridCol w:w="1132"/>
        <w:gridCol w:w="980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10,899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210.8201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764,388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17,173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211.9483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747,215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9,797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212.7959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737,418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9,878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213.8328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727,540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3,025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217.9321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724,515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2,118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722,397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4,936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219.8235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717,461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4,772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220.8834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712,689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1,856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222.4827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710,833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2,510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234.7107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708,323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relate to restricted stock units, each of which represents a contingent right to receive one share of ordinary stock of Tower Semiconductor Ltd. (the "Company"), that the Reporting Person was granted more than 3 years ago, hence all has become fully vested; the sale was effected pursuant to a pre-arranged, pre-scheduled order instruction established by the Reporting Person on March 12, 2026, when the reporting Person was not in possession of material non-public information.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shares were sold in multiple transactions ranging from $210.33 to $211.27.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 average price. These shares were sold in multiple transactions ranging from $211.37 to $212.36.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is a weighted average price. These shares were sold in multiple transactions ranging from $212.37 to $213.36.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is a weighted average price. These shares were sold in multiple transactions ranging from $213.39 to $214.22.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is a weighted average price. These shares were sold in multiple transactions ranging from $217.36 to $218.31.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is a weighted average price. These shares were sold in multiple transactions ranging from $218.38 to $219.21.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price reported is a weighted average price. These shares were sold in multiple transactions ranging from $219.39 to $220.33.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is a weighted average price. These shares were sold in multiple transactions ranging from $220.40 to $221.16.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price reported is a weighted average price. These shares were sold in multiple transactions ranging from $222.28 to $222.62.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were sold on the Tel Aviv Stock Exchange in New Israeli Shekels (ILS). The exchange rate in effect on the transaction date was 3.025 ILS to $1.000 . The reporting person undertakes to provide full information regarding the number of shares sold at each separate price upon request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121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1419</Words>
  <Characters>7466</Characters>
  <CharactersWithSpaces>8762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