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Clal Insurance Enterprises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5,395,560.00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5,395,560.00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5,395,560.00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and (9), please see Item 4. Row (11) is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111,845,587 Ordinary Shares issued and outstanding as of May 31, 2025 (as reported by the Issuer in Exhibit 99.1 to its Report on Form 6-K filed with the Securities and Exchange Commission on June 12,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Clal Insurance Enterprises Holdings Ltd. ("Clal")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36 Raul Walenberg St., Tel Aviv 66180,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M87915274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0980"/>
          </w:cols>
          <w:pgMar w:left="320" w:top="166" w:right="5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Of the 5,395,560 Ordinary Shares reported in this Statement as beneficially owned by the Reporting Person, (i)</w:t>
      </w:r>
    </w:p>
    <w:p>
      <w:pPr>
        <w:spacing w:after="0" w:line="14" w:lineRule="exact"/>
        <w:rPr>
          <w:sz w:val="20"/>
          <w:szCs w:val="20"/>
          <w:color w:val="auto"/>
        </w:rPr>
      </w:pPr>
    </w:p>
    <w:p>
      <w:pPr>
        <w:ind w:left="920" w:right="8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141,164 Ordinary Shares are beneficially held for its own account; and (ii) 5,254,396 Ordinary Shares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Clal, that it is the beneficial owner of more than 141,164 Ordinary Shares covered by this Statement.</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1240" w:hanging="314"/>
        <w:spacing w:after="0"/>
        <w:tabs>
          <w:tab w:leader="none" w:pos="12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38"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38"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38" w:gutter="0" w:footer="0" w:header="0"/>
          <w:type w:val="continuous"/>
        </w:sectPr>
      </w:pPr>
    </w:p>
    <w:bookmarkStart w:id="3" w:name="page4"/>
    <w:bookmarkEnd w:id="3"/>
    <w:p>
      <w:pPr>
        <w:ind w:left="2580"/>
        <w:spacing w:after="0"/>
        <w:rPr>
          <w:sz w:val="20"/>
          <w:szCs w:val="20"/>
          <w:color w:val="auto"/>
        </w:rPr>
      </w:pPr>
      <w:r>
        <w:rPr>
          <w:rFonts w:ascii="Times New Roman" w:cs="Times New Roman" w:eastAsia="Times New Roman" w:hAnsi="Times New Roman"/>
          <w:sz w:val="22"/>
          <w:szCs w:val="22"/>
          <w:color w:val="auto"/>
        </w:rPr>
        <w:t>Clal Insurance Enterprises Holdings Ltd</w:t>
      </w:r>
    </w:p>
    <w:p>
      <w:pPr>
        <w:spacing w:after="0" w:line="153"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Eran Czerninski</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color w:val="auto"/>
        </w:rPr>
        <w:t>Name/Title: Eran Czerninski/Authorized Signatory</w:t>
      </w:r>
    </w:p>
    <w:p>
      <w:pPr>
        <w:spacing w:after="0" w:line="56"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Barak Benski</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Barak Benski/Authorized Signatory</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lvl w:ilvl="1">
      <w:lvlJc w:val="left"/>
      <w:lvlText w:val="(%2)"/>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2025-11-12T09:10:38Z</dcterms:created>
  <dcterms:modified xsi:type="dcterms:W3CDTF">2025-11-12T09:10:38Z</dcterms:modified>
</cp:coreProperties>
</file>