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For the month of May 2025 No.2</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820"/>
        <w:spacing w:after="0" w:line="207" w:lineRule="exact"/>
        <w:tabs>
          <w:tab w:leader="none" w:pos="5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38" w:right="1440" w:bottom="1440" w:gutter="0" w:footer="0" w:header="0"/>
        </w:sectPr>
      </w:pPr>
    </w:p>
    <w:bookmarkStart w:id="1" w:name="page2"/>
    <w:bookmarkEnd w:id="1"/>
    <w:p>
      <w:pPr>
        <w:jc w:val="center"/>
        <w:ind w:left="1800" w:right="1819"/>
        <w:spacing w:after="0" w:line="276" w:lineRule="auto"/>
        <w:rPr>
          <w:sz w:val="20"/>
          <w:szCs w:val="20"/>
          <w:color w:val="auto"/>
        </w:rPr>
      </w:pPr>
      <w:r>
        <w:rPr>
          <w:rFonts w:ascii="Times New Roman" w:cs="Times New Roman" w:eastAsia="Times New Roman" w:hAnsi="Times New Roman"/>
          <w:sz w:val="18"/>
          <w:szCs w:val="18"/>
          <w:b w:val="1"/>
          <w:bCs w:val="1"/>
          <w:color w:val="auto"/>
        </w:rPr>
        <w:t>On May 8, 2025, the registrant announced its participation in the 22nd Annual Craig-Hallum Institutional Investor Conference and the 53rd Annual TD Cowen Technology, Media &amp; Telecom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97355" cy="986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97355" cy="986155"/>
                    </a:xfrm>
                    <a:prstGeom prst="rect">
                      <a:avLst/>
                    </a:prstGeom>
                    <a:noFill/>
                  </pic:spPr>
                </pic:pic>
              </a:graphicData>
            </a:graphic>
          </wp:anchor>
        </w:drawing>
      </w:r>
    </w:p>
    <w:p>
      <w:pPr>
        <w:spacing w:after="0" w:line="264"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22"/>
          <w:szCs w:val="22"/>
          <w:b w:val="1"/>
          <w:bCs w:val="1"/>
          <w:color w:val="auto"/>
        </w:rPr>
        <w:t>Tower Semiconductor to Attend the 22nd Annual Craig-Hallum Institutional Investor Conference and the 53rd Annual TD Cowen Technology, Media &amp; Telecom Conference</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May 08, 2025 </w:t>
      </w:r>
      <w:r>
        <w:rPr>
          <w:rFonts w:ascii="Times New Roman" w:cs="Times New Roman" w:eastAsia="Times New Roman" w:hAnsi="Times New Roman"/>
          <w:sz w:val="18"/>
          <w:szCs w:val="18"/>
          <w:color w:val="auto"/>
        </w:rPr>
        <w:t>– Tower Semiconductor (NASDAQ/TASE: TSEM), the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will participate in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Annual Craig-Hallum Institutional Investor Conference in Minneapolis on Wednesday, May 28 and in the 53rd Annual TD Cowen Technology, Media &amp; Telecom Conference in New York on Thursday, May 29. There will be an opportunity for investors to meet one-on-one with company representatives.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 |</w:t>
      </w:r>
      <w:r>
        <w:rPr>
          <w:rFonts w:ascii="Times New Roman" w:cs="Times New Roman" w:eastAsia="Times New Roman" w:hAnsi="Times New Roman"/>
          <w:sz w:val="18"/>
          <w:szCs w:val="18"/>
          <w:color w:val="auto"/>
        </w:rPr>
        <w:t xml:space="preserve"> +972 4 650 6154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 xml:space="preserve"> | 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2025-05-08T07:40:55Z</dcterms:created>
  <dcterms:modified xsi:type="dcterms:W3CDTF">2025-05-08T07:40:55Z</dcterms:modified>
</cp:coreProperties>
</file>