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 the month of November 2009 No. 5</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4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360"/>
        <w:spacing w:after="0"/>
        <w:rPr>
          <w:sz w:val="20"/>
          <w:szCs w:val="20"/>
          <w:color w:val="auto"/>
        </w:rPr>
      </w:pPr>
      <w:r>
        <w:rPr>
          <w:rFonts w:ascii="Arial" w:cs="Arial" w:eastAsia="Arial" w:hAnsi="Arial"/>
          <w:sz w:val="16"/>
          <w:szCs w:val="16"/>
          <w:color w:val="auto"/>
        </w:rPr>
        <w:t>On November 19, 2009, the registrant announces Process Design Kit (PDK) Collaboration with Tanner EDA for Power Management Device Design.</w:t>
      </w:r>
    </w:p>
    <w:p>
      <w:pPr>
        <w:spacing w:after="0" w:line="248"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2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360"/>
          </w:cols>
          <w:pgMar w:left="240" w:top="476" w:right="29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Date: November 19,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640"/>
          </w:cols>
          <w:pgMar w:left="240" w:top="476" w:right="299" w:bottom="0"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TowerJazz and Tanner EDA Announce Process Design Kit (PDK) Collaboration for</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Power Management Device Design</w:t>
      </w: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New PDKs catalyst for analog/mixed-signal design innovation</w:t>
      </w:r>
    </w:p>
    <w:p>
      <w:pPr>
        <w:spacing w:after="0" w:line="219" w:lineRule="exact"/>
        <w:rPr>
          <w:sz w:val="24"/>
          <w:szCs w:val="24"/>
          <w:color w:val="auto"/>
        </w:rPr>
      </w:pPr>
    </w:p>
    <w:p>
      <w:pPr>
        <w:jc w:val="both"/>
        <w:ind w:right="140"/>
        <w:spacing w:after="0" w:line="301" w:lineRule="auto"/>
        <w:rPr>
          <w:sz w:val="20"/>
          <w:szCs w:val="20"/>
          <w:color w:val="auto"/>
        </w:rPr>
      </w:pPr>
      <w:r>
        <w:rPr>
          <w:rFonts w:ascii="Arial" w:cs="Arial" w:eastAsia="Arial" w:hAnsi="Arial"/>
          <w:sz w:val="16"/>
          <w:szCs w:val="16"/>
          <w:b w:val="1"/>
          <w:bCs w:val="1"/>
          <w:color w:val="auto"/>
        </w:rPr>
        <w:t xml:space="preserve">NEWPORT BEACH and MONROVIA, Calif., November 19, 2009 – </w:t>
      </w:r>
      <w:r>
        <w:rPr>
          <w:rFonts w:ascii="Arial" w:cs="Arial" w:eastAsia="Arial" w:hAnsi="Arial"/>
          <w:sz w:val="16"/>
          <w:szCs w:val="16"/>
          <w:color w:val="auto"/>
        </w:rPr>
        <w:t>TowerJazz, the global specialty foundry leader and Tanner EDA, a leading provider of</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 design automation (EDA) tools today announced a joint initiative to develop Process Design Kits (PDKs) for analog/mixed-signal (A/MS) designers using Tanner EDA’s HiPer Silicon™ software. This collaboration gives Tanner EDA customers access to TowerJazz’s innovative 0.18- and 0.35-micron power management process platform and TowerJazz customers access to Tanner EDA’s A/MS tools for a complete IC design solution.</w:t>
      </w:r>
    </w:p>
    <w:p>
      <w:pPr>
        <w:spacing w:after="0" w:line="163" w:lineRule="exact"/>
        <w:rPr>
          <w:sz w:val="24"/>
          <w:szCs w:val="24"/>
          <w:color w:val="auto"/>
        </w:rPr>
      </w:pPr>
    </w:p>
    <w:p>
      <w:pPr>
        <w:ind w:right="460"/>
        <w:spacing w:after="0" w:line="298" w:lineRule="auto"/>
        <w:rPr>
          <w:sz w:val="20"/>
          <w:szCs w:val="20"/>
          <w:color w:val="auto"/>
        </w:rPr>
      </w:pPr>
      <w:r>
        <w:rPr>
          <w:rFonts w:ascii="Arial" w:cs="Arial" w:eastAsia="Arial" w:hAnsi="Arial"/>
          <w:sz w:val="16"/>
          <w:szCs w:val="16"/>
          <w:color w:val="auto"/>
        </w:rPr>
        <w:t>“Tanner EDA offers a perfect blend of price-performance, flexibility and interoperability that addresses the needs of our analog/mixed-signal IC design customers,” stated Ori Galzur, VP, VLSI Design Center for TowerJazz. “By working with EDA vendors such as Tanner EDA, we can provide our mutual customers with an advanced power management platform and customized design capabilities to achieve more predictable designs. This will enable them to decrease design cycle time and achieve a time-to-market advantage for their high performance and differentiated power management solutions. “</w:t>
      </w:r>
    </w:p>
    <w:p>
      <w:pPr>
        <w:spacing w:after="0" w:line="167" w:lineRule="exact"/>
        <w:rPr>
          <w:sz w:val="24"/>
          <w:szCs w:val="24"/>
          <w:color w:val="auto"/>
        </w:rPr>
      </w:pPr>
    </w:p>
    <w:p>
      <w:pPr>
        <w:ind w:right="220"/>
        <w:spacing w:after="0" w:line="259" w:lineRule="auto"/>
        <w:rPr>
          <w:sz w:val="20"/>
          <w:szCs w:val="20"/>
          <w:color w:val="auto"/>
        </w:rPr>
      </w:pPr>
      <w:r>
        <w:rPr>
          <w:rFonts w:ascii="Arial" w:cs="Arial" w:eastAsia="Arial" w:hAnsi="Arial"/>
          <w:sz w:val="18"/>
          <w:szCs w:val="18"/>
          <w:color w:val="auto"/>
        </w:rPr>
        <w:t>“From my power management design experience, the key to first pass success and quicker design cycles is a consistent design environment. Combining TowerJazz’s advanced power management platform with Tanner EDA’s specialized IC design tools will provide this to the industry,” said Marijana Vukicevic, Senior Analyst, Power Management at iSuppli.</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TowerJazz Power Management Platform</w:t>
      </w:r>
    </w:p>
    <w:p>
      <w:pPr>
        <w:spacing w:after="0" w:line="21" w:lineRule="exact"/>
        <w:rPr>
          <w:sz w:val="24"/>
          <w:szCs w:val="24"/>
          <w:color w:val="auto"/>
        </w:rPr>
      </w:pPr>
    </w:p>
    <w:p>
      <w:pPr>
        <w:spacing w:after="0" w:line="252" w:lineRule="auto"/>
        <w:rPr>
          <w:sz w:val="20"/>
          <w:szCs w:val="20"/>
          <w:color w:val="auto"/>
        </w:rPr>
      </w:pPr>
      <w:r>
        <w:rPr>
          <w:rFonts w:ascii="Arial" w:cs="Arial" w:eastAsia="Arial" w:hAnsi="Arial"/>
          <w:sz w:val="18"/>
          <w:szCs w:val="18"/>
          <w:color w:val="auto"/>
        </w:rPr>
        <w:t>TowerJazz offers a differentiated and industry leading Bipolar-CMOS-DMOS (BCD) power management platform with 0.5- to 0.18-micron CMOS density and a combination of bipolar NPN and PNP devices, as well as high voltage CMOS and DMOS FETs for use in complex power management chips including driver ICs, battery and portable power management, power control for PC products, Class-D audio amplifiers, and many other consumer, communications and computing applications. The Company’s continuously customizable LDMOS from 20V to 80V process provides design optimization and the lowest die size at any given breakdown voltage. The integration of a one to zero layer addition Non-Volatile Memory (NVM) provides significant differentiation and cost effectiveness for enhanced power management solutions.</w:t>
      </w:r>
    </w:p>
    <w:p>
      <w:pPr>
        <w:sectPr>
          <w:pgSz w:w="11900" w:h="16838" w:orient="portrait"/>
          <w:cols w:equalWidth="0" w:num="1">
            <w:col w:w="11360"/>
          </w:cols>
          <w:pgMar w:left="240" w:top="476" w:right="29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About Tanner EDA Power Management Design Software</w:t>
      </w:r>
    </w:p>
    <w:p>
      <w:pPr>
        <w:spacing w:after="0" w:line="2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Tanner EDA’s HiPer Silicon allows designers to plan and administer power management schemes in the context of their complete design. HiPer Silicon includes features and functionality that address an A/MS designer’s power management requirements, such as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Consistent, cohesive user interface across the entire design flow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Robust design environment provides flexibility without sacrificing performance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Low learning curve and licensing options help speed concept to silicon</w:t>
      </w:r>
    </w:p>
    <w:p>
      <w:pPr>
        <w:spacing w:after="0" w:line="200" w:lineRule="exact"/>
        <w:rPr>
          <w:sz w:val="20"/>
          <w:szCs w:val="20"/>
          <w:color w:val="auto"/>
        </w:rPr>
      </w:pPr>
    </w:p>
    <w:p>
      <w:pPr>
        <w:spacing w:after="0" w:line="26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collaboration with TowerJazz is another example of enabling innovation by bringing leading-edge foundry capability to our customers,” commented Tanner EDA President, Greg Lebsack. “We are excited to continue to expand our relationship with TowerJazz to benefit our mutual customers. Our specialized IC design software combined with TowerJazz’s power platform will quickly and effectively meet our analog/mixed signal customers’ needs for high quality power management 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Power Management PDKs</w:t>
      </w:r>
    </w:p>
    <w:p>
      <w:pPr>
        <w:spacing w:after="0" w:line="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Tanner EDA and TowerJazz PDKs for power management devices will be available in Q1 2010. For more information on PDK availability and access, please contact Ofer Tamir, Director of CAD, Design Environment &amp; Support at TowerJazz (</w:t>
      </w:r>
      <w:r>
        <w:rPr>
          <w:rFonts w:ascii="Arial" w:cs="Arial" w:eastAsia="Arial" w:hAnsi="Arial"/>
          <w:sz w:val="18"/>
          <w:szCs w:val="18"/>
          <w:u w:val="single" w:color="auto"/>
          <w:color w:val="auto"/>
        </w:rPr>
        <w:t>ofer.tamir@towerjazz.com</w:t>
      </w:r>
      <w:r>
        <w:rPr>
          <w:rFonts w:ascii="Arial" w:cs="Arial" w:eastAsia="Arial" w:hAnsi="Arial"/>
          <w:sz w:val="18"/>
          <w:szCs w:val="18"/>
          <w:color w:val="auto"/>
        </w:rPr>
        <w:t>) or Robin White, International Sales Manager at Tanner EDA (</w:t>
      </w:r>
      <w:r>
        <w:rPr>
          <w:rFonts w:ascii="Arial" w:cs="Arial" w:eastAsia="Arial" w:hAnsi="Arial"/>
          <w:sz w:val="18"/>
          <w:szCs w:val="18"/>
          <w:u w:val="single" w:color="auto"/>
          <w:color w:val="auto"/>
        </w:rPr>
        <w:t>robin.white@tannereda.com</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Tanner EDA</w:t>
      </w:r>
    </w:p>
    <w:p>
      <w:pPr>
        <w:spacing w:after="0" w:line="2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u w:val="single" w:color="auto"/>
          <w:color w:val="auto"/>
        </w:rPr>
        <w:t>Tanner EDA</w:t>
      </w:r>
      <w:r>
        <w:rPr>
          <w:rFonts w:ascii="Arial" w:cs="Arial" w:eastAsia="Arial" w:hAnsi="Arial"/>
          <w:sz w:val="16"/>
          <w:szCs w:val="16"/>
          <w:color w:val="auto"/>
        </w:rPr>
        <w:t xml:space="preserve"> is a global provider of electronic design automation (EDA) software solutions for the design, layout and verification of analog and mixed-signal ICs and MEMS. The low learning curve, high interoperability and powerful user interface of Tanner EDA’s tool suite promotes innovation and speeds designs from concept to silicon. Tanner EDA software is used by thousands of designers in commercial and academic institutions for applications including Power Management, Displays and Imaging, Automotive, Consumer Electronics, Life Sciences, and RF. Founded in 1988, Tanner EDA has shipped over 33,000 licenses of its software to more than 5,000 customers in 67 countries. For more information on Tanner EDA products, visit </w:t>
      </w:r>
      <w:r>
        <w:rPr>
          <w:rFonts w:ascii="Arial" w:cs="Arial" w:eastAsia="Arial" w:hAnsi="Arial"/>
          <w:sz w:val="16"/>
          <w:szCs w:val="16"/>
          <w:u w:val="single" w:color="auto"/>
          <w:color w:val="auto"/>
        </w:rPr>
        <w:t>www.tannereda.com.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1"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color w:val="auto"/>
        </w:rPr>
        <w:t>Tower Semiconductor Ltd. (NASDAQ: TSEM, TASE: TSEM), the global specialty foundry leader and its fully owned U.S. subsidiary Jazz Semiconductor, operate collectively under the brand name TowerJazz, manufacturing integrated circuits with geometries ranging from 1.0 to 0.13-micron. TowerJazz</w:t>
      </w:r>
    </w:p>
    <w:p>
      <w:pPr>
        <w:spacing w:after="0" w:line="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 xml:space="preserve">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114935</wp:posOffset>
            </wp:positionV>
            <wp:extent cx="1106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gridSpan w:val="4"/>
          </w:tcPr>
          <w:p>
            <w:pPr>
              <w:spacing w:after="0"/>
              <w:rPr>
                <w:sz w:val="20"/>
                <w:szCs w:val="20"/>
                <w:color w:val="auto"/>
              </w:rPr>
            </w:pPr>
            <w:r>
              <w:rPr>
                <w:rFonts w:ascii="Arial" w:cs="Arial" w:eastAsia="Arial" w:hAnsi="Arial"/>
                <w:sz w:val="18"/>
                <w:szCs w:val="18"/>
                <w:b w:val="1"/>
                <w:bCs w:val="1"/>
                <w:color w:val="auto"/>
              </w:rPr>
              <w:t>For TowerJazz</w:t>
            </w: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For Tanner EDA</w:t>
            </w:r>
          </w:p>
        </w:tc>
      </w:tr>
      <w:tr>
        <w:trPr>
          <w:trHeight w:val="426"/>
        </w:trPr>
        <w:tc>
          <w:tcPr>
            <w:tcW w:w="5720" w:type="dxa"/>
            <w:vAlign w:val="bottom"/>
            <w:gridSpan w:val="4"/>
          </w:tcPr>
          <w:p>
            <w:pPr>
              <w:spacing w:after="0"/>
              <w:rPr>
                <w:sz w:val="20"/>
                <w:szCs w:val="20"/>
                <w:color w:val="auto"/>
              </w:rPr>
            </w:pPr>
            <w:r>
              <w:rPr>
                <w:rFonts w:ascii="Arial" w:cs="Arial" w:eastAsia="Arial" w:hAnsi="Arial"/>
                <w:sz w:val="18"/>
                <w:szCs w:val="18"/>
                <w:color w:val="auto"/>
              </w:rPr>
              <w:t>Company Contact:</w:t>
            </w:r>
          </w:p>
        </w:tc>
        <w:tc>
          <w:tcPr>
            <w:tcW w:w="5700" w:type="dxa"/>
            <w:vAlign w:val="bottom"/>
            <w:gridSpan w:val="3"/>
          </w:tcPr>
          <w:p>
            <w:pPr>
              <w:spacing w:after="0"/>
              <w:rPr>
                <w:sz w:val="20"/>
                <w:szCs w:val="20"/>
                <w:color w:val="auto"/>
              </w:rPr>
            </w:pPr>
            <w:r>
              <w:rPr>
                <w:rFonts w:ascii="Arial" w:cs="Arial" w:eastAsia="Arial" w:hAnsi="Arial"/>
                <w:sz w:val="18"/>
                <w:szCs w:val="18"/>
                <w:color w:val="auto"/>
              </w:rPr>
              <w:t>Company Contact:</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Melinda Jarrell</w:t>
            </w:r>
          </w:p>
        </w:tc>
        <w:tc>
          <w:tcPr>
            <w:tcW w:w="5700" w:type="dxa"/>
            <w:vAlign w:val="bottom"/>
            <w:gridSpan w:val="3"/>
          </w:tcPr>
          <w:p>
            <w:pPr>
              <w:spacing w:after="0"/>
              <w:rPr>
                <w:sz w:val="20"/>
                <w:szCs w:val="20"/>
                <w:color w:val="auto"/>
              </w:rPr>
            </w:pPr>
            <w:r>
              <w:rPr>
                <w:rFonts w:ascii="Arial" w:cs="Arial" w:eastAsia="Arial" w:hAnsi="Arial"/>
                <w:sz w:val="18"/>
                <w:szCs w:val="18"/>
                <w:color w:val="auto"/>
              </w:rPr>
              <w:t>John Zuk</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949/435-8181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626/471-9765</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184"/>
        </w:trPr>
        <w:tc>
          <w:tcPr>
            <w:tcW w:w="5720" w:type="dxa"/>
            <w:vAlign w:val="bottom"/>
            <w:gridSpan w:val="4"/>
          </w:tcPr>
          <w:p>
            <w:pPr>
              <w:spacing w:after="0" w:line="184" w:lineRule="exact"/>
              <w:rPr>
                <w:sz w:val="20"/>
                <w:szCs w:val="20"/>
                <w:color w:val="auto"/>
              </w:rPr>
            </w:pPr>
            <w:r>
              <w:rPr>
                <w:rFonts w:ascii="Arial" w:cs="Arial" w:eastAsia="Arial" w:hAnsi="Arial"/>
                <w:sz w:val="18"/>
                <w:szCs w:val="18"/>
                <w:color w:val="auto"/>
              </w:rPr>
              <w:t>melinda.jarrell@towerjazz.com</w:t>
            </w:r>
          </w:p>
        </w:tc>
        <w:tc>
          <w:tcPr>
            <w:tcW w:w="5700" w:type="dxa"/>
            <w:vAlign w:val="bottom"/>
            <w:gridSpan w:val="3"/>
          </w:tcPr>
          <w:p>
            <w:pPr>
              <w:spacing w:after="0" w:line="184" w:lineRule="exact"/>
              <w:rPr>
                <w:sz w:val="20"/>
                <w:szCs w:val="20"/>
                <w:color w:val="auto"/>
              </w:rPr>
            </w:pPr>
            <w:r>
              <w:rPr>
                <w:rFonts w:ascii="Arial" w:cs="Arial" w:eastAsia="Arial" w:hAnsi="Arial"/>
                <w:sz w:val="18"/>
                <w:szCs w:val="18"/>
                <w:color w:val="auto"/>
              </w:rPr>
              <w:t>john.zuk@tannereda.com</w:t>
            </w:r>
          </w:p>
        </w:tc>
      </w:tr>
      <w:tr>
        <w:trPr>
          <w:trHeight w:val="444"/>
        </w:trPr>
        <w:tc>
          <w:tcPr>
            <w:tcW w:w="22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Media Contact:</w:t>
            </w:r>
          </w:p>
        </w:tc>
        <w:tc>
          <w:tcPr>
            <w:tcW w:w="3500" w:type="dxa"/>
            <w:vAlign w:val="bottom"/>
          </w:tcPr>
          <w:p>
            <w:pPr>
              <w:spacing w:after="0"/>
              <w:rPr>
                <w:sz w:val="24"/>
                <w:szCs w:val="24"/>
                <w:color w:val="auto"/>
              </w:rPr>
            </w:pPr>
          </w:p>
        </w:tc>
        <w:tc>
          <w:tcPr>
            <w:tcW w:w="1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Media Contact:</w:t>
            </w:r>
          </w:p>
        </w:tc>
        <w:tc>
          <w:tcPr>
            <w:tcW w:w="3900" w:type="dxa"/>
            <w:vAlign w:val="bottom"/>
          </w:tcPr>
          <w:p>
            <w:pPr>
              <w:spacing w:after="0"/>
              <w:rPr>
                <w:sz w:val="24"/>
                <w:szCs w:val="24"/>
                <w:color w:val="auto"/>
              </w:rPr>
            </w:pP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Lauri Julian</w:t>
            </w:r>
          </w:p>
        </w:tc>
        <w:tc>
          <w:tcPr>
            <w:tcW w:w="5700" w:type="dxa"/>
            <w:vAlign w:val="bottom"/>
            <w:gridSpan w:val="3"/>
          </w:tcPr>
          <w:p>
            <w:pPr>
              <w:spacing w:after="0"/>
              <w:rPr>
                <w:sz w:val="20"/>
                <w:szCs w:val="20"/>
                <w:color w:val="auto"/>
              </w:rPr>
            </w:pPr>
            <w:r>
              <w:rPr>
                <w:rFonts w:ascii="Arial" w:cs="Arial" w:eastAsia="Arial" w:hAnsi="Arial"/>
                <w:sz w:val="18"/>
                <w:szCs w:val="18"/>
                <w:color w:val="auto"/>
              </w:rPr>
              <w:t>Georgia Marszalek</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(949) 715-3049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650/345-7477</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184"/>
        </w:trPr>
        <w:tc>
          <w:tcPr>
            <w:tcW w:w="5720" w:type="dxa"/>
            <w:vAlign w:val="bottom"/>
            <w:gridSpan w:val="4"/>
          </w:tcPr>
          <w:p>
            <w:pPr>
              <w:spacing w:after="0" w:line="184" w:lineRule="exact"/>
              <w:rPr>
                <w:sz w:val="20"/>
                <w:szCs w:val="20"/>
                <w:color w:val="auto"/>
              </w:rPr>
            </w:pPr>
            <w:r>
              <w:rPr>
                <w:rFonts w:ascii="Arial" w:cs="Arial" w:eastAsia="Arial" w:hAnsi="Arial"/>
                <w:sz w:val="18"/>
                <w:szCs w:val="18"/>
                <w:color w:val="auto"/>
              </w:rPr>
              <w:t>lauri.julian@towerjazz.com</w:t>
            </w:r>
          </w:p>
        </w:tc>
        <w:tc>
          <w:tcPr>
            <w:tcW w:w="5700" w:type="dxa"/>
            <w:vAlign w:val="bottom"/>
            <w:gridSpan w:val="3"/>
          </w:tcPr>
          <w:p>
            <w:pPr>
              <w:spacing w:after="0" w:line="184" w:lineRule="exact"/>
              <w:rPr>
                <w:sz w:val="20"/>
                <w:szCs w:val="20"/>
                <w:color w:val="auto"/>
              </w:rPr>
            </w:pPr>
            <w:r>
              <w:rPr>
                <w:rFonts w:ascii="Arial" w:cs="Arial" w:eastAsia="Arial" w:hAnsi="Arial"/>
                <w:sz w:val="18"/>
                <w:szCs w:val="18"/>
                <w:color w:val="auto"/>
              </w:rPr>
              <w:t>georgia@valleypr.com</w:t>
            </w:r>
          </w:p>
        </w:tc>
      </w:tr>
      <w:tr>
        <w:trPr>
          <w:trHeight w:val="444"/>
        </w:trPr>
        <w:tc>
          <w:tcPr>
            <w:tcW w:w="1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9"/>
              </w:rPr>
              <w:t>Investor Relations Contact:</w:t>
            </w:r>
          </w:p>
        </w:tc>
        <w:tc>
          <w:tcPr>
            <w:tcW w:w="3760" w:type="dxa"/>
            <w:vAlign w:val="bottom"/>
            <w:gridSpan w:val="2"/>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Levi Noit</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+972 4 604 7066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184"/>
        </w:trPr>
        <w:tc>
          <w:tcPr>
            <w:tcW w:w="5720" w:type="dxa"/>
            <w:vAlign w:val="bottom"/>
            <w:gridSpan w:val="4"/>
          </w:tcPr>
          <w:p>
            <w:pPr>
              <w:spacing w:after="0" w:line="184" w:lineRule="exact"/>
              <w:rPr>
                <w:sz w:val="20"/>
                <w:szCs w:val="20"/>
                <w:color w:val="auto"/>
              </w:rPr>
            </w:pPr>
            <w:r>
              <w:rPr>
                <w:rFonts w:ascii="Arial" w:cs="Arial" w:eastAsia="Arial" w:hAnsi="Arial"/>
                <w:sz w:val="18"/>
                <w:szCs w:val="18"/>
                <w:color w:val="auto"/>
              </w:rPr>
              <w:t>noit.levi@towerjazz.com</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00" w:type="dxa"/>
            <w:vAlign w:val="bottom"/>
          </w:tcPr>
          <w:p>
            <w:pPr>
              <w:spacing w:after="0"/>
              <w:rPr>
                <w:sz w:val="15"/>
                <w:szCs w:val="15"/>
                <w:color w:val="auto"/>
              </w:rPr>
            </w:pPr>
          </w:p>
        </w:tc>
      </w:tr>
      <w:tr>
        <w:trPr>
          <w:trHeight w:val="436"/>
        </w:trPr>
        <w:tc>
          <w:tcPr>
            <w:tcW w:w="17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61"/>
        </w:trPr>
        <w:tc>
          <w:tcPr>
            <w:tcW w:w="17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50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90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emdash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2019-12-10T13:12:35Z</dcterms:created>
  <dcterms:modified xsi:type="dcterms:W3CDTF">2019-12-10T13:12:35Z</dcterms:modified>
</cp:coreProperties>
</file>