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February 2026 No.1</w:t>
      </w:r>
    </w:p>
    <w:p>
      <w:pPr>
        <w:spacing w:after="0" w:line="25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860"/>
        <w:spacing w:after="0" w:line="207" w:lineRule="exact"/>
        <w:tabs>
          <w:tab w:leader="none" w:pos="5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On February 5, 2026, the Registrant Teams with NVIDIA to Advance AI</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Infrastructure with 1.6T Data Center Optical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124460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0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18"/>
        </w:trPr>
        <w:tc>
          <w:tcPr>
            <w:tcW w:w="3660" w:type="dxa"/>
            <w:vAlign w:val="bottom"/>
          </w:tcPr>
          <w:p>
            <w:pPr>
              <w:spacing w:after="0"/>
              <w:rPr>
                <w:sz w:val="18"/>
                <w:szCs w:val="18"/>
                <w:color w:val="auto"/>
              </w:rPr>
            </w:pP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660" w:type="dxa"/>
            <w:vAlign w:val="bottom"/>
          </w:tcPr>
          <w:p>
            <w:pPr>
              <w:spacing w:after="0"/>
              <w:rPr>
                <w:sz w:val="20"/>
                <w:szCs w:val="20"/>
                <w:color w:val="auto"/>
              </w:rPr>
            </w:pP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412"/>
        </w:trPr>
        <w:tc>
          <w:tcPr>
            <w:tcW w:w="3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85725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57250" cy="497205"/>
                    </a:xfrm>
                    <a:prstGeom prst="rect">
                      <a:avLst/>
                    </a:prstGeom>
                    <a:noFill/>
                  </pic:spPr>
                </pic:pic>
              </a:graphicData>
            </a:graphic>
          </wp:anchor>
        </w:drawing>
        <w:t>Tower Semiconductor Teams with NVIDIA to Advance AI</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Infrastructure with 1.6T Data Center Optical Modules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Tower’s advanced Silicon Photonics platform enables optical and network infrastructure ecosystem with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high-speed data transceivers for AI deployments</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February 05,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it is scaling AI infrastructure deployments with high performance silicon photonics for 1.6T data center optical modules designed for NVIDIA networking protocols. Tower Semiconductor’s silicon photonics enables up to double the data-rate compared to prior silicon photonics solutions, providing increased bandwidth and throughput for optical connectivity, speeding AI application performance on AI infrastructure.</w:t>
      </w:r>
    </w:p>
    <w:p>
      <w:pPr>
        <w:spacing w:after="0" w:line="200" w:lineRule="exact"/>
        <w:rPr>
          <w:sz w:val="20"/>
          <w:szCs w:val="20"/>
          <w:color w:val="auto"/>
        </w:rPr>
      </w:pP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“Tower Semiconductor is proud to deliver advanced, high-speed technologies that support demanding data center and AI requirements,” </w:t>
      </w:r>
      <w:r>
        <w:rPr>
          <w:rFonts w:ascii="Times New Roman" w:cs="Times New Roman" w:eastAsia="Times New Roman" w:hAnsi="Times New Roman"/>
          <w:sz w:val="18"/>
          <w:szCs w:val="18"/>
          <w:b w:val="1"/>
          <w:bCs w:val="1"/>
          <w:color w:val="auto"/>
        </w:rPr>
        <w:t>said Russell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Ellwanger, CEO of Tower Semiconductor</w:t>
      </w:r>
      <w:r>
        <w:rPr>
          <w:rFonts w:ascii="Times New Roman" w:cs="Times New Roman" w:eastAsia="Times New Roman" w:hAnsi="Times New Roman"/>
          <w:sz w:val="18"/>
          <w:szCs w:val="18"/>
          <w:color w:val="auto"/>
        </w:rPr>
        <w:t>. “We continue to invest significantly across our SiGe and silicon photonics platforms to support the ecosystem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industry-leading performance, scalability, and manufacturability, enabling customers to advance next-generation data center architectures.”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exponential growth of AI is driving the need for a new class of high-speed, scalable networking to connect AI infrastructure,” </w:t>
      </w:r>
      <w:r>
        <w:rPr>
          <w:rFonts w:ascii="Times New Roman" w:cs="Times New Roman" w:eastAsia="Times New Roman" w:hAnsi="Times New Roman"/>
          <w:sz w:val="18"/>
          <w:szCs w:val="18"/>
          <w:b w:val="1"/>
          <w:bCs w:val="1"/>
          <w:color w:val="auto"/>
        </w:rPr>
        <w:t>said Gilad Shainer,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Senior Vice President, Networking, NVIDIA</w:t>
      </w:r>
      <w:r>
        <w:rPr>
          <w:rFonts w:ascii="Times New Roman" w:cs="Times New Roman" w:eastAsia="Times New Roman" w:hAnsi="Times New Roman"/>
          <w:sz w:val="18"/>
          <w:szCs w:val="18"/>
          <w:color w:val="auto"/>
        </w:rPr>
        <w:t>. “NVIDIA is collaborating with Tower Semiconductor to advance the ecosystem, enabling more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 infrastructure through next-generation silicon photonics and accelerating AI applications at scale.”</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Tower Semiconductor’s SiPho platform is optimized for high-speed optical interconnects, making Tower an ideal foundry for market-leading companies across AI infrastructure, data center networking and advanced telecom.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2026-02-05T05:33:11Z</dcterms:created>
  <dcterms:modified xsi:type="dcterms:W3CDTF">2026-02-05T05:33:11Z</dcterms:modified>
</cp:coreProperties>
</file>