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month of February 2026 No.3</w:t>
      </w: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Number 0-24790</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Ramat Gavriel Industrial Park</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 Box 619, Migdal Haemek, Israel 2310502</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209" w:lineRule="exact"/>
        <w:rPr>
          <w:sz w:val="24"/>
          <w:szCs w:val="24"/>
          <w:color w:val="auto"/>
        </w:rPr>
      </w:pPr>
    </w:p>
    <w:p>
      <w:pPr>
        <w:ind w:left="3220"/>
        <w:spacing w:after="0" w:line="207" w:lineRule="exact"/>
        <w:tabs>
          <w:tab w:leader="none" w:pos="47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309245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840" w:right="1440" w:bottom="1440" w:gutter="0" w:footer="0" w:header="0"/>
        </w:sectPr>
      </w:pPr>
    </w:p>
    <w:bookmarkStart w:id="1" w:name="page2"/>
    <w:bookmarkEnd w:id="1"/>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On February 17, 2026, the Registrant and and Scintil Photonics Announce Availability of World’s First Heterogeneously Integrated DWDM Lasers for AI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241300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580" w:top="347" w:right="599"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TOWER SEMICONDUCTOR LTD.</w:t>
      </w:r>
    </w:p>
    <w:p>
      <w:pPr>
        <w:spacing w:after="0" w:line="229"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February 17, 2026</w:t>
      </w:r>
      <w:r>
        <w:rPr>
          <w:sz w:val="20"/>
          <w:szCs w:val="20"/>
          <w:color w:val="auto"/>
        </w:rPr>
        <w:tab/>
      </w:r>
      <w:r>
        <w:rPr>
          <w:rFonts w:ascii="Times New Roman" w:cs="Times New Roman" w:eastAsia="Times New Roman" w:hAnsi="Times New Roman"/>
          <w:sz w:val="18"/>
          <w:szCs w:val="18"/>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Nati Somekh</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80"/>
          </w:cols>
          <w:pgMar w:left="320" w:top="347" w:right="129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233680</wp:posOffset>
            </wp:positionH>
            <wp:positionV relativeFrom="page">
              <wp:posOffset>423545</wp:posOffset>
            </wp:positionV>
            <wp:extent cx="788670" cy="4546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788670" cy="454660"/>
                    </a:xfrm>
                    <a:prstGeom prst="rect">
                      <a:avLst/>
                    </a:prstGeom>
                    <a:noFill/>
                  </pic:spPr>
                </pic:pic>
              </a:graphicData>
            </a:graphic>
          </wp:anchor>
        </w:drawing>
        <w:drawing>
          <wp:anchor simplePos="0" relativeHeight="251657728" behindDoc="1" locked="0" layoutInCell="0" allowOverlap="1">
            <wp:simplePos x="0" y="0"/>
            <wp:positionH relativeFrom="page">
              <wp:posOffset>6071870</wp:posOffset>
            </wp:positionH>
            <wp:positionV relativeFrom="page">
              <wp:posOffset>363220</wp:posOffset>
            </wp:positionV>
            <wp:extent cx="1268730" cy="7543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268730" cy="754380"/>
                    </a:xfrm>
                    <a:prstGeom prst="rect">
                      <a:avLst/>
                    </a:prstGeom>
                    <a:noFill/>
                  </pic:spPr>
                </pic:pic>
              </a:graphicData>
            </a:graphic>
          </wp:anchor>
        </w:drawing>
      </w:r>
    </w:p>
    <w:p>
      <w:pPr>
        <w:spacing w:after="0" w:line="332" w:lineRule="exact"/>
        <w:rPr>
          <w:sz w:val="20"/>
          <w:szCs w:val="20"/>
          <w:color w:val="auto"/>
        </w:rPr>
      </w:pPr>
    </w:p>
    <w:p>
      <w:pPr>
        <w:jc w:val="center"/>
        <w:spacing w:after="0" w:line="287" w:lineRule="auto"/>
        <w:rPr>
          <w:sz w:val="20"/>
          <w:szCs w:val="20"/>
          <w:color w:val="auto"/>
        </w:rPr>
      </w:pPr>
      <w:r>
        <w:rPr>
          <w:rFonts w:ascii="Times New Roman" w:cs="Times New Roman" w:eastAsia="Times New Roman" w:hAnsi="Times New Roman"/>
          <w:sz w:val="22"/>
          <w:szCs w:val="22"/>
          <w:b w:val="1"/>
          <w:bCs w:val="1"/>
          <w:color w:val="auto"/>
        </w:rPr>
        <w:t>Tower Semiconductor and Scintil Photonics Announce Availability of World’s First Heterogeneously Integrated DWDM Lasers for AI Infrastructure</w:t>
      </w:r>
    </w:p>
    <w:p>
      <w:pPr>
        <w:spacing w:after="0" w:line="149" w:lineRule="exact"/>
        <w:rPr>
          <w:sz w:val="20"/>
          <w:szCs w:val="20"/>
          <w:color w:val="auto"/>
        </w:rPr>
      </w:pPr>
    </w:p>
    <w:p>
      <w:pPr>
        <w:jc w:val="center"/>
        <w:spacing w:after="0" w:line="300" w:lineRule="auto"/>
        <w:rPr>
          <w:sz w:val="20"/>
          <w:szCs w:val="20"/>
          <w:color w:val="auto"/>
        </w:rPr>
      </w:pPr>
      <w:r>
        <w:rPr>
          <w:rFonts w:ascii="Times New Roman" w:cs="Times New Roman" w:eastAsia="Times New Roman" w:hAnsi="Times New Roman"/>
          <w:sz w:val="18"/>
          <w:szCs w:val="18"/>
          <w:i w:val="1"/>
          <w:iCs w:val="1"/>
          <w:color w:val="auto"/>
        </w:rPr>
        <w:t>Combined with Tower’s multi-site global footprint, Scintil’s unique SHIP™ platform is ready to take on the challenging requirements of the next generation Hyperscale AI Infrastructure</w:t>
      </w:r>
    </w:p>
    <w:p>
      <w:pPr>
        <w:spacing w:after="0" w:line="1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b w:val="1"/>
          <w:bCs w:val="1"/>
          <w:color w:val="auto"/>
        </w:rPr>
        <w:t xml:space="preserve">MIGDAL HAEMEK, Israel, and GRENOBLE, France, February 17, 2026 - </w:t>
      </w:r>
      <w:r>
        <w:rPr>
          <w:rFonts w:ascii="Times New Roman" w:cs="Times New Roman" w:eastAsia="Times New Roman" w:hAnsi="Times New Roman"/>
          <w:sz w:val="18"/>
          <w:szCs w:val="18"/>
          <w:u w:val="single" w:color="auto"/>
          <w:color w:val="auto"/>
        </w:rPr>
        <w:t>Tower Semiconductor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(NASDAQ/TASE: TSEM), the leading foundry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high-value analog semiconductor solutions, and Scintil Photonics, the technology leader in Heterogeneous Integrated Photonics for next-generation AI infrastructure, today announced availability of the world’s first heterogeneously integrated Dense Wavelength Division Multiplexing (DWDM) laser sources for AI infrastructure using Scintil’s SHIP™ (Scintil Heterogeneous Integrated Photonics) technology. SHIP™ leverages Tower’s high-volume silicon photonics platform and combines it with heterogeneous integration of monolithic laser sources, capable of meeting the most demanding DWDM technical requirements for AI.</w:t>
      </w:r>
    </w:p>
    <w:p>
      <w:pPr>
        <w:spacing w:after="0" w:line="186" w:lineRule="exact"/>
        <w:rPr>
          <w:sz w:val="20"/>
          <w:szCs w:val="20"/>
          <w:color w:val="auto"/>
        </w:rPr>
      </w:pPr>
    </w:p>
    <w:p>
      <w:pPr>
        <w:ind w:right="380"/>
        <w:spacing w:after="0" w:line="329" w:lineRule="auto"/>
        <w:rPr>
          <w:sz w:val="20"/>
          <w:szCs w:val="20"/>
          <w:color w:val="auto"/>
        </w:rPr>
      </w:pPr>
      <w:r>
        <w:rPr>
          <w:rFonts w:ascii="Times New Roman" w:cs="Times New Roman" w:eastAsia="Times New Roman" w:hAnsi="Times New Roman"/>
          <w:sz w:val="17"/>
          <w:szCs w:val="17"/>
          <w:color w:val="auto"/>
        </w:rPr>
        <w:t>DWDM lasers are an essential component of Co-Packaged Optics (CPO) based next generation of AI infrastructure that aims to deliver ever-growing bandwidth density, ultra-low tail latency, and lower energy per bit, while improving GPU utilization and hyperscaler ROI needed in the agentic AI era.</w:t>
      </w:r>
    </w:p>
    <w:p>
      <w:pPr>
        <w:spacing w:after="0" w:line="13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scale-up networking opportunity is about to increase significantly as these server interconnects move to multirack CPO. Scale-up networking will consume an increasing portion of AI Networking's $200B 2030 market as the market moves towards optical architectures, reducing the constraints on beachhead and copper bandwidth limitations per GPU/XPU," said Alan Weckel, Founder and Technology Analyst at 650 Group, LLC. "Manufacturing and foundry to vendor alignment is the key to unlocking the CPO market to ensure the reliability and volumes that Hyperscalers need to hit their AI goals."</w:t>
      </w:r>
    </w:p>
    <w:p>
      <w:pPr>
        <w:spacing w:after="0" w:line="18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Scintil's SHIP™ technology has been validated on Tower's silicon photonics platform. LEAF Light™ is the industry's first DWDM-optimized, intelligent integrated laser source fabricated with SHIP™. Tower Semiconductor's multi-site silicon photonics manufacturing footprint provides resilient capacity and supply continuity aligned with hyperscale deployment needs. This positions the partnership for high-volume hyperscale deployment with the capacity flexibility and supply continuity required at scale. The collaboration supports customer evaluations for DWDM CPO programs, establishing a defined path from qualification to volume manufacturing.</w:t>
      </w:r>
    </w:p>
    <w:p>
      <w:pPr>
        <w:spacing w:after="0" w:line="18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 xml:space="preserve">"Next-generation AI infrastructure demands optical interconnects that deliver more bandwidth per fiber at lower power per bit," said </w:t>
      </w:r>
      <w:r>
        <w:rPr>
          <w:rFonts w:ascii="Times New Roman" w:cs="Times New Roman" w:eastAsia="Times New Roman" w:hAnsi="Times New Roman"/>
          <w:sz w:val="18"/>
          <w:szCs w:val="18"/>
          <w:b w:val="1"/>
          <w:bCs w:val="1"/>
          <w:color w:val="auto"/>
        </w:rPr>
        <w:t>Matt Crowley, Chief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Executive Officer of Scintil Photonics</w:t>
      </w:r>
      <w:r>
        <w:rPr>
          <w:rFonts w:ascii="Times New Roman" w:cs="Times New Roman" w:eastAsia="Times New Roman" w:hAnsi="Times New Roman"/>
          <w:sz w:val="18"/>
          <w:szCs w:val="18"/>
          <w:color w:val="auto"/>
        </w:rPr>
        <w:t>. "DWDM co-packaged optics meets that bar. LEAF Light™ brings the DWDM laser source technology; Tower's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SiPho platform brings the manufacturing scale. With SHIP™ now validated on Tower's production lines, customers have a path from evaluation to millions of units per month."</w:t>
      </w:r>
    </w:p>
    <w:p>
      <w:pPr>
        <w:spacing w:after="0" w:line="18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 xml:space="preserve">"We deeply value our long-term partnership with Scintil, and are excited to bring this revolutionary monolithic DWDM laser technology to market to enable next generations of scale-up architectures,” said </w:t>
      </w:r>
      <w:r>
        <w:rPr>
          <w:rFonts w:ascii="Times New Roman" w:cs="Times New Roman" w:eastAsia="Times New Roman" w:hAnsi="Times New Roman"/>
          <w:sz w:val="18"/>
          <w:szCs w:val="18"/>
          <w:b w:val="1"/>
          <w:bCs w:val="1"/>
          <w:color w:val="auto"/>
        </w:rPr>
        <w:t>Dr. Ed Preisler, VP and GM of RF Business Unit at Tower Semiconductor.</w:t>
      </w:r>
      <w:r>
        <w:rPr>
          <w:rFonts w:ascii="Times New Roman" w:cs="Times New Roman" w:eastAsia="Times New Roman" w:hAnsi="Times New Roman"/>
          <w:sz w:val="18"/>
          <w:szCs w:val="18"/>
          <w:color w:val="auto"/>
        </w:rPr>
        <w:t xml:space="preserve"> “Scintil’s technology complements our PH18M platform already in mass production for optical transceivers at our facilities worldwide.”</w:t>
      </w:r>
    </w:p>
    <w:p>
      <w:pPr>
        <w:spacing w:after="0" w:line="17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As AI data center growth accelerates, hyperscalers need networking solutions that reduce power, improve utilization, and scale with the next generation of models. DWDM CPO, with higher bandwidth density, lower energy per bit, and ultra-low tail latency, are where the industry is heading. LEAF Light™ is the first production-ready DWDM laser source that uses heterogeneous integration to monolithically integrate active lasers and established silicon photonics on a single chip</w:t>
      </w:r>
      <w:r>
        <w:rPr>
          <w:rFonts w:ascii="Times New Roman" w:cs="Times New Roman" w:eastAsia="Times New Roman" w:hAnsi="Times New Roman"/>
          <w:sz w:val="18"/>
          <w:szCs w:val="18"/>
          <w:b w:val="1"/>
          <w:bCs w:val="1"/>
          <w:color w:val="auto"/>
        </w:rPr>
        <w: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OFC:</w:t>
      </w:r>
    </w:p>
    <w:p>
      <w:pPr>
        <w:spacing w:after="0" w:line="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For more detailed information on this and Scintil manufacturing roadmap, please visit Scintil at the </w:t>
      </w:r>
      <w:r>
        <w:rPr>
          <w:rFonts w:ascii="Times New Roman" w:cs="Times New Roman" w:eastAsia="Times New Roman" w:hAnsi="Times New Roman"/>
          <w:sz w:val="18"/>
          <w:szCs w:val="18"/>
          <w:u w:val="single" w:color="auto"/>
          <w:color w:val="auto"/>
        </w:rPr>
        <w:t>OFC 2026 Conference</w:t>
      </w:r>
      <w:r>
        <w:rPr>
          <w:rFonts w:ascii="Times New Roman" w:cs="Times New Roman" w:eastAsia="Times New Roman" w:hAnsi="Times New Roman"/>
          <w:sz w:val="18"/>
          <w:szCs w:val="18"/>
          <w:color w:val="auto"/>
        </w:rPr>
        <w:t xml:space="preserve"> in Los Angeles, March 17– 19, </w:t>
      </w:r>
      <w:r>
        <w:rPr>
          <w:rFonts w:ascii="Times New Roman" w:cs="Times New Roman" w:eastAsia="Times New Roman" w:hAnsi="Times New Roman"/>
          <w:sz w:val="18"/>
          <w:szCs w:val="18"/>
          <w:b w:val="1"/>
          <w:bCs w:val="1"/>
          <w:color w:val="auto"/>
        </w:rPr>
        <w:t>booth# 5537.</w:t>
      </w:r>
    </w:p>
    <w:p>
      <w:pPr>
        <w:spacing w:after="0" w:line="271" w:lineRule="auto"/>
        <w:rPr>
          <w:sz w:val="20"/>
          <w:szCs w:val="20"/>
          <w:color w:val="auto"/>
        </w:rPr>
      </w:pPr>
      <w:r>
        <w:rPr>
          <w:rFonts w:ascii="Times New Roman" w:cs="Times New Roman" w:eastAsia="Times New Roman" w:hAnsi="Times New Roman"/>
          <w:sz w:val="18"/>
          <w:szCs w:val="18"/>
          <w:color w:val="auto"/>
        </w:rPr>
        <w:t xml:space="preserve">To learn more about Tower’s advanced silicon photonics (SiPho) platform and RF &amp; HPA technology offerings, visit </w:t>
      </w:r>
      <w:r>
        <w:rPr>
          <w:rFonts w:ascii="Times New Roman" w:cs="Times New Roman" w:eastAsia="Times New Roman" w:hAnsi="Times New Roman"/>
          <w:sz w:val="18"/>
          <w:szCs w:val="18"/>
          <w:b w:val="1"/>
          <w:bCs w:val="1"/>
          <w:color w:val="auto"/>
        </w:rPr>
        <w:t>Tower’s booth #2221</w:t>
      </w:r>
      <w:r>
        <w:rPr>
          <w:rFonts w:ascii="Times New Roman" w:cs="Times New Roman" w:eastAsia="Times New Roman" w:hAnsi="Times New Roman"/>
          <w:sz w:val="18"/>
          <w:szCs w:val="18"/>
          <w:color w:val="auto"/>
        </w:rPr>
        <w:t xml:space="preserve"> at the upcoming </w:t>
      </w:r>
      <w:r>
        <w:rPr>
          <w:rFonts w:ascii="Times New Roman" w:cs="Times New Roman" w:eastAsia="Times New Roman" w:hAnsi="Times New Roman"/>
          <w:sz w:val="18"/>
          <w:szCs w:val="18"/>
          <w:u w:val="single" w:color="auto"/>
          <w:color w:val="auto"/>
        </w:rPr>
        <w:t>OFC 2026 conference</w:t>
      </w:r>
      <w:r>
        <w:rPr>
          <w:rFonts w:ascii="Times New Roman" w:cs="Times New Roman" w:eastAsia="Times New Roman" w:hAnsi="Times New Roman"/>
          <w:sz w:val="18"/>
          <w:szCs w:val="18"/>
          <w:color w:val="auto"/>
        </w:rPr>
        <w:t xml:space="preserve">, March 17-19, 2025. Additional information is also available on the company’s website: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 Representatives from both companies will be available for meetings during the event.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Tower Semiconductor</w:t>
      </w:r>
    </w:p>
    <w:p>
      <w:pPr>
        <w:spacing w:after="0" w:line="3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Tower Semiconductor Ltd. (NASDAQ/TASE: TSEM), the leading foundry of high-value analog semiconductor solutions, provides technology, development, and process platforms for its customers in growing markets such as consumer, industrial, automotive, mobile, infrastructure, medical and aerospace and defense. Tower Semiconductor focuses on creating a positive and sustainable impact on the world through long-term partnerships and its advanced and innovative analog technology offering, comprised of a broad range of customizable process platforms such as SiPho, SiGe, BiCMOS, mixed-signal/CMOS, RF CMOS, CMOS image sensor, non-imaging sensors, displays, integrated power management (BCD and 700V),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currently owns one operating facility in Israel (200mm), two in the U.S. (200mm), and two in Japan (200mm and 300mm) which it owns through its 51% holdings in TPSCo and shares a 300mm facility in Agrate, Italy with STMicroelectronics. For more information, please visit: </w:t>
      </w:r>
      <w:r>
        <w:rPr>
          <w:rFonts w:ascii="Times New Roman" w:cs="Times New Roman" w:eastAsia="Times New Roman" w:hAnsi="Times New Roman"/>
          <w:sz w:val="18"/>
          <w:szCs w:val="18"/>
          <w:u w:val="single" w:color="auto"/>
          <w:color w:val="auto"/>
        </w:rPr>
        <w:t>www.towersemi.com</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Safe Harbor Regarding Forward-Looking Statements</w:t>
      </w:r>
    </w:p>
    <w:p>
      <w:pPr>
        <w:spacing w:after="0" w:line="3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business is included under the heading “Risk Factors” in Tower’s most recent filings</w:t>
      </w:r>
    </w:p>
    <w:p>
      <w:pPr>
        <w:sectPr>
          <w:pgSz w:w="11900" w:h="16838" w:orient="portrait"/>
          <w:cols w:equalWidth="0" w:num="1">
            <w:col w:w="11240"/>
          </w:cols>
          <w:pgMar w:left="320" w:top="1440" w:right="339" w:bottom="0" w:gutter="0" w:footer="0" w:header="0"/>
        </w:sectPr>
      </w:pPr>
    </w:p>
    <w:bookmarkStart w:id="4" w:name="page5"/>
    <w:bookmarkEnd w:id="4"/>
    <w:p>
      <w:pPr>
        <w:spacing w:after="0" w:line="297" w:lineRule="auto"/>
        <w:rPr>
          <w:sz w:val="20"/>
          <w:szCs w:val="20"/>
          <w:color w:val="auto"/>
        </w:rPr>
      </w:pPr>
      <w:r>
        <w:rPr>
          <w:rFonts w:ascii="Times New Roman" w:cs="Times New Roman" w:eastAsia="Times New Roman" w:hAnsi="Times New Roman"/>
          <w:sz w:val="18"/>
          <w:szCs w:val="18"/>
          <w:color w:val="auto"/>
        </w:rPr>
        <w:t>on Forms 20-F, F-3, F-4 and 6-K, as were filed with the Securities and Exchange Commission (the “SEC”) and the Israel Securities Authority. Tower does not intend to update, and expressly disclaim any obligation to update, the information contained in this release.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Tower Semiconductor Company Contact: </w:t>
      </w:r>
      <w:r>
        <w:rPr>
          <w:rFonts w:ascii="Times New Roman" w:cs="Times New Roman" w:eastAsia="Times New Roman" w:hAnsi="Times New Roman"/>
          <w:sz w:val="18"/>
          <w:szCs w:val="18"/>
          <w:color w:val="auto"/>
        </w:rPr>
        <w:t>Orit Shahar | +972-74-7377440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oritsha@towersemi.com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Tower Semiconductor Investor Relations Contact: </w:t>
      </w:r>
      <w:r>
        <w:rPr>
          <w:rFonts w:ascii="Times New Roman" w:cs="Times New Roman" w:eastAsia="Times New Roman" w:hAnsi="Times New Roman"/>
          <w:sz w:val="18"/>
          <w:szCs w:val="18"/>
          <w:color w:val="auto"/>
        </w:rPr>
        <w:t>Liat Avraham | +972-4-6506154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liatavra@towersemi.com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Scintil Photonics</w:t>
      </w:r>
    </w:p>
    <w:p>
      <w:pPr>
        <w:spacing w:after="0" w:line="31"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Scintil Photonics is the global leader in DWDM laser sources for AI. Using its SHIP™ (Scintil Heterogeneous Integrated Photonics) technology, Scintil developed LEAF Light™, the world’s first single-chip DWDM laser source for high-density optical connectivity in scale-up networks. LEAF Light™ enables hyperscalers to meet the power, tail latency, utilization, and bandwidth demands of large-scale GPU clusters, leveraging next-generation co-packaged optics (CPO). Headquartered in Grenoble, France, with operations across North America, Scintil is built to support global needs for advanced AI infrastructure.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www.scintil-photonics.com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2553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55395" cy="8255"/>
                    </a:xfrm>
                    <a:prstGeom prst="rect">
                      <a:avLst/>
                    </a:prstGeom>
                    <a:noFill/>
                  </pic:spPr>
                </pic:pic>
              </a:graphicData>
            </a:graphic>
          </wp:anchor>
        </w:drawing>
      </w:r>
    </w:p>
    <w:p>
      <w:pPr>
        <w:spacing w:after="0" w:line="210" w:lineRule="exact"/>
        <w:rPr>
          <w:sz w:val="20"/>
          <w:szCs w:val="20"/>
          <w:color w:val="auto"/>
        </w:rPr>
      </w:pPr>
    </w:p>
    <w:p>
      <w:pPr>
        <w:ind w:right="2520"/>
        <w:spacing w:after="0" w:line="334" w:lineRule="auto"/>
        <w:rPr>
          <w:sz w:val="20"/>
          <w:szCs w:val="20"/>
          <w:color w:val="auto"/>
        </w:rPr>
      </w:pPr>
      <w:r>
        <w:rPr>
          <w:rFonts w:ascii="Times New Roman" w:cs="Times New Roman" w:eastAsia="Times New Roman" w:hAnsi="Times New Roman"/>
          <w:sz w:val="17"/>
          <w:szCs w:val="17"/>
          <w:b w:val="1"/>
          <w:bCs w:val="1"/>
          <w:color w:val="auto"/>
        </w:rPr>
        <w:t xml:space="preserve">Scintil Media Contact: </w:t>
      </w:r>
      <w:r>
        <w:rPr>
          <w:rFonts w:ascii="Times New Roman" w:cs="Times New Roman" w:eastAsia="Times New Roman" w:hAnsi="Times New Roman"/>
          <w:sz w:val="17"/>
          <w:szCs w:val="17"/>
          <w:color w:val="auto"/>
        </w:rPr>
        <w:t>Isaac Lopez | OmniScale Media (For Scintil Photonics) | 360-576-5475 |</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isaac@omniscalemedia.com</w:t>
      </w:r>
      <w:r>
        <w:rPr>
          <w:rFonts w:ascii="Times New Roman" w:cs="Times New Roman" w:eastAsia="Times New Roman" w:hAnsi="Times New Roman"/>
          <w:sz w:val="17"/>
          <w:szCs w:val="17"/>
          <w:color w:val="auto"/>
        </w:rPr>
        <w:t xml:space="preserve"> or For press inquiries in France or Europe, please contact cassandre@scintil-photonics.com.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3977640</wp:posOffset>
            </wp:positionH>
            <wp:positionV relativeFrom="paragraph">
              <wp:posOffset>-73660</wp:posOffset>
            </wp:positionV>
            <wp:extent cx="15360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36065" cy="825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2026-02-17T06:18:18Z</dcterms:created>
  <dcterms:modified xsi:type="dcterms:W3CDTF">2026-02-17T06:18:18Z</dcterms:modified>
</cp:coreProperties>
</file>