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M87915274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Migdal Insurance &amp; Financial Holdings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jc w:val="center"/>
        <w:ind w:right="7099"/>
        <w:spacing w:after="0"/>
        <w:rPr>
          <w:sz w:val="20"/>
          <w:szCs w:val="20"/>
          <w:color w:val="auto"/>
        </w:rPr>
      </w:pPr>
      <w:r>
        <w:rPr>
          <w:rFonts w:ascii="Times New Roman" w:cs="Times New Roman" w:eastAsia="Times New Roman" w:hAnsi="Times New Roman"/>
          <w:sz w:val="22"/>
          <w:szCs w:val="22"/>
          <w:color w:val="auto"/>
        </w:rPr>
        <w:t>ISRAEL</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All Reporting Person's holdings are via its direct or indirect subsidiaries.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M87915274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Migdal Insurance Company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11" w:right="1440" w:bottom="0" w:gutter="0" w:footer="0" w:header="0"/>
          <w:type w:val="continuous"/>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ISRAEL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139"/>
          </w:cols>
          <w:pgMar w:left="320" w:top="111" w:right="1440" w:bottom="0" w:gutter="0" w:footer="0" w:header="0"/>
          <w:type w:val="continuous"/>
        </w:sectPr>
      </w:pPr>
    </w:p>
    <w:bookmarkStart w:id="2" w:name="page3"/>
    <w:bookmarkEnd w:id="2"/>
    <w:p>
      <w:pPr>
        <w:ind w:left="1160" w:right="5640" w:hanging="1112"/>
        <w:spacing w:after="0" w:line="371" w:lineRule="auto"/>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M87915274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Migdal Sal Domestic Equities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00"/>
          </w:cols>
          <w:pgMar w:left="320" w:top="111" w:right="4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ISRAEL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7,099,920.00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7,099,920.00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7,099,920.00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940"/>
          </w:cols>
          <w:pgMar w:left="320" w:top="111" w:right="479" w:bottom="0" w:gutter="0" w:footer="0" w:header="0"/>
          <w:type w:val="continuous"/>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are held for members of the public through, among others, provident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funds, pension funds and insurance policies, which are managed by Reporting Person. This Schedule 13G shall not be construed as an admission by the Reporting Person that it is the beneficial owner thereof.</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M87915274</w:t>
      </w:r>
    </w:p>
    <w:p>
      <w:pPr>
        <w:sectPr>
          <w:pgSz w:w="11900" w:h="16838" w:orient="portrait"/>
          <w:cols w:equalWidth="0" w:num="1">
            <w:col w:w="11100"/>
          </w:cols>
          <w:pgMar w:left="320" w:top="111" w:right="479"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1100"/>
          </w:cols>
          <w:pgMar w:left="320" w:top="111" w:right="479"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Migdal Mutual Funds Ltd.</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960"/>
          </w:cols>
          <w:pgMar w:left="320" w:top="355" w:right="61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ISRAEL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1,281,711.00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1,281,711.00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1,281,711.00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800"/>
          </w:cols>
          <w:pgMar w:left="320" w:top="355" w:right="619" w:bottom="0" w:gutter="0" w:footer="0" w:header="0"/>
          <w:type w:val="continuous"/>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are held for members of the public through mutual funds which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managed by Reporting Person. This Schedule 13G shall not be construed as an admission by the Reporting Person that it is the beneficial owner thereof.</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Tower Semiconductor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Ramat Gavriel Industrial Park, P.O.Box 619, Migdal Haemek, Israel, 2310502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Migdal Insurance &amp; Financial Holdings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 Efal Street; P.O. Box 3063; Petach Tikva 49512, Israel.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Israeli public company</w:t>
      </w:r>
    </w:p>
    <w:p>
      <w:pPr>
        <w:spacing w:after="0" w:line="20"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ectPr>
          <w:pgSz w:w="11900" w:h="16838" w:orient="portrait"/>
          <w:cols w:equalWidth="0" w:num="1">
            <w:col w:w="10960"/>
          </w:cols>
          <w:pgMar w:left="320" w:top="355" w:right="619" w:bottom="0" w:gutter="0" w:footer="0" w:header="0"/>
          <w:type w:val="continuous"/>
        </w:sectPr>
      </w:pPr>
    </w:p>
    <w:bookmarkStart w:id="4" w:name="page5"/>
    <w:bookmarkEnd w:id="4"/>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Ordinary Shares</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M87915274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8,381,631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7.51 %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4"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8,381,631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8,381,631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1"/>
          <w:szCs w:val="21"/>
          <w:color w:val="auto"/>
        </w:rPr>
        <w:t>The following wholly owned, direct and indirect subsidiaries of the filing person are the reporting persons: 1. Migdal Insurance Company ltd. is an Israeli insurance company. 2. Migdal Sal Domestic Equities is registered partnership owned by Migdal Insurance Company ltd. and its wholly owned subsidiary; and acting as an investment SPE used for the beneficiaries of pension and provident funds and life insurance policies managed by Migdal Insurance Company ltd. and its wholly owned subsidiary. 3. Migdal Mutual Funds ltd. manages mutual funds.</w:t>
      </w:r>
    </w:p>
    <w:p>
      <w:pPr>
        <w:sectPr>
          <w:pgSz w:w="11900" w:h="16844" w:orient="portrait"/>
          <w:cols w:equalWidth="0" w:num="2">
            <w:col w:w="620" w:space="300"/>
            <w:col w:w="10220"/>
          </w:cols>
          <w:pgMar w:left="360" w:top="112" w:right="399" w:bottom="0" w:gutter="0" w:footer="0" w:header="0"/>
          <w:type w:val="continuous"/>
        </w:sectPr>
      </w:pPr>
    </w:p>
    <w:bookmarkStart w:id="5" w:name="page6"/>
    <w:bookmarkEnd w:id="5"/>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Migdal Insurance &amp; Financial Holdings Ltd</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Erez Migdali</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Erez Migdali / CIO</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Saban</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David Saban / CFO</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Migdal Insurance Company Ltd.</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Erez Migdali</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Erez Migdali / CIO</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Saban</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David Saban / CFO</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Migdal Sal Domestic Equities</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Erez Migdali</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Erez Migdali / CIO</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Saban</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David Saban / CFO</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Migdal Mutual Funds Ltd.</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Sigal Fishbain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Sigal Fishbain / COO</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1"/>
      <w:numFmt w:val="decimal"/>
      <w:start w:val="1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1"/>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1)"/>
      <w:numFmt w:val="lowerLetter"/>
      <w:start w:val="4"/>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2025-02-13T11:03:15Z</dcterms:created>
  <dcterms:modified xsi:type="dcterms:W3CDTF">2025-02-13T11:03:15Z</dcterms:modified>
</cp:coreProperties>
</file>