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month June 2025 No. 1</w:t>
      </w:r>
    </w:p>
    <w:p>
      <w:pPr>
        <w:spacing w:after="0" w:line="2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TOWER SEMICONDUCTOR LTD.</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Ramat Gavriel Industrial Park</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 Box 619, Migdal Haemek, Israel 2310502</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4"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8" w:lineRule="exact"/>
        <w:rPr>
          <w:sz w:val="24"/>
          <w:szCs w:val="24"/>
          <w:color w:val="auto"/>
        </w:rPr>
      </w:pPr>
    </w:p>
    <w:p>
      <w:pPr>
        <w:jc w:val="center"/>
        <w:ind w:right="-19"/>
        <w:spacing w:after="0" w:line="207" w:lineRule="exact"/>
        <w:tabs>
          <w:tab w:leader="none" w:pos="4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93" w:lineRule="exact"/>
        <w:rPr>
          <w:sz w:val="24"/>
          <w:szCs w:val="24"/>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8" w:lineRule="exact"/>
        <w:rPr>
          <w:sz w:val="24"/>
          <w:szCs w:val="24"/>
          <w:color w:val="auto"/>
        </w:rPr>
      </w:pPr>
    </w:p>
    <w:p>
      <w:pPr>
        <w:jc w:val="center"/>
        <w:spacing w:after="0" w:line="207" w:lineRule="exact"/>
        <w:tabs>
          <w:tab w:leader="none" w:pos="4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1" w:name="page2"/>
    <w:bookmarkEnd w:id="1"/>
    <w:p>
      <w:pPr>
        <w:jc w:val="center"/>
        <w:ind w:left="360" w:right="459"/>
        <w:spacing w:after="0" w:line="286" w:lineRule="auto"/>
        <w:rPr>
          <w:sz w:val="20"/>
          <w:szCs w:val="20"/>
          <w:color w:val="auto"/>
        </w:rPr>
      </w:pPr>
      <w:r>
        <w:rPr>
          <w:rFonts w:ascii="Times New Roman" w:cs="Times New Roman" w:eastAsia="Times New Roman" w:hAnsi="Times New Roman"/>
          <w:sz w:val="18"/>
          <w:szCs w:val="18"/>
          <w:b w:val="1"/>
          <w:bCs w:val="1"/>
          <w:color w:val="auto"/>
        </w:rPr>
        <w:t>On June 3, 2025, the Registrant Announces Presenting at IMS 2025 Highlighting Recent Innovations in RF Foundry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241300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47" w:right="1440" w:bottom="1440" w:gutter="0" w:footer="0" w:header="0"/>
        </w:sectPr>
      </w:pPr>
    </w:p>
    <w:bookmarkStart w:id="2" w:name="page3"/>
    <w:bookmarkEnd w:id="2"/>
    <w:p>
      <w:pPr>
        <w:ind w:left="510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TOWER SEMICONDUCTOR LTD.</w:t>
      </w:r>
    </w:p>
    <w:p>
      <w:pPr>
        <w:spacing w:after="0" w:line="256" w:lineRule="exact"/>
        <w:rPr>
          <w:sz w:val="20"/>
          <w:szCs w:val="20"/>
          <w:color w:val="auto"/>
        </w:rPr>
      </w:pPr>
    </w:p>
    <w:p>
      <w:pPr>
        <w:ind w:left="780"/>
        <w:spacing w:after="0"/>
        <w:tabs>
          <w:tab w:leader="none" w:pos="5620" w:val="left"/>
        </w:tabs>
        <w:rPr>
          <w:sz w:val="20"/>
          <w:szCs w:val="20"/>
          <w:color w:val="auto"/>
        </w:rPr>
      </w:pPr>
      <w:r>
        <w:rPr>
          <w:rFonts w:ascii="Times New Roman" w:cs="Times New Roman" w:eastAsia="Times New Roman" w:hAnsi="Times New Roman"/>
          <w:sz w:val="18"/>
          <w:szCs w:val="18"/>
          <w:color w:val="auto"/>
        </w:rPr>
        <w:t>Date: June 3, 2025</w:t>
      </w:r>
      <w:r>
        <w:rPr>
          <w:sz w:val="20"/>
          <w:szCs w:val="20"/>
          <w:color w:val="auto"/>
        </w:rPr>
        <w:tab/>
      </w:r>
      <w:r>
        <w:rPr>
          <w:rFonts w:ascii="Times New Roman" w:cs="Times New Roman" w:eastAsia="Times New Roman" w:hAnsi="Times New Roman"/>
          <w:sz w:val="18"/>
          <w:szCs w:val="18"/>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Nati Somekh</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320" w:top="347" w:right="1299" w:bottom="1440" w:gutter="0" w:footer="0" w:header="0"/>
        </w:sectPr>
      </w:pPr>
    </w:p>
    <w:bookmarkStart w:id="3" w:name="page4"/>
    <w:bookmarkEnd w:id="3"/>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372110</wp:posOffset>
            </wp:positionV>
            <wp:extent cx="874395" cy="514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874395" cy="51435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2"/>
          <w:szCs w:val="22"/>
          <w:b w:val="1"/>
          <w:bCs w:val="1"/>
          <w:color w:val="auto"/>
        </w:rPr>
        <w:t>Tower Semiconductor to Present at IMS 2025 Highlighting Recent Innovations in RF</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Foundry Technology</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Presenting a joint white paper with pSemi nominated for Best Industry Paper Award highlighting next-generation RF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switch technology</w:t>
      </w:r>
    </w:p>
    <w:p>
      <w:pPr>
        <w:spacing w:after="0" w:line="23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MIGDAL HAEMEK, Israel, June 3, 2025 </w:t>
      </w:r>
      <w:r>
        <w:rPr>
          <w:rFonts w:ascii="Times New Roman" w:cs="Times New Roman" w:eastAsia="Times New Roman" w:hAnsi="Times New Roman"/>
          <w:sz w:val="18"/>
          <w:szCs w:val="18"/>
          <w:color w:val="auto"/>
        </w:rPr>
        <w:t>– Tower Semiconductor (NASDAQ/TASE: TSEM), a leading foundry of high-value analog semiconductor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solutions, today announced its participation in the upcoming International Microwave Symposium (IMS) 2025, taking place June 16–21 in San Francisco, California, highlighting its advanced RF &amp; HPA technology platform and latest advancements in RF switch technology. As part of the event’s technical program, Tower will present a jointly developed white paper with pSemi, titled “A Low-Loss, Wideband, 0–110 GHz SPDT Using PCM RF Switches with Integrated CMOS Drivers” nominated for the Best Industry Paper Award at IMS2025.</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paper highlights a record-breaking wideband single-pole, double-throw (SPDT) switch utilizing Tower Semiconductor’s monolithically integrated PCM RF switches in an RFSOI CMOS process. The key features include ultra-wideband performance (true DC to 110 GHz with less than 2 dB of insertion loss), digital control using integrated CMOS drivers with MIPI RFFE interface (available in the PDK), 30 dBm measured power handling, and 15-20 dB better linearity performance than RFSOI CMOS SPDTs currently available. This combination of ultra low-loss wideband performance, power handling, and full CMOS/digital integration simplifies implementation for end users and enables advanced circuits for 5G, future 6G, SatCom, beamforming, and millimeter-wave applications.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Presentation schedule:</w:t>
      </w:r>
    </w:p>
    <w:p>
      <w:pPr>
        <w:spacing w:after="0" w:line="31" w:lineRule="exact"/>
        <w:rPr>
          <w:sz w:val="20"/>
          <w:szCs w:val="20"/>
          <w:color w:val="auto"/>
        </w:rPr>
      </w:pPr>
    </w:p>
    <w:p>
      <w:pPr>
        <w:ind w:right="3620"/>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A Low-Loss, Wideband, 0-110 GHz SPDT Using PCM RF Switches with Integrated CMOS Drivers </w:t>
      </w:r>
      <w:r>
        <w:rPr>
          <w:rFonts w:ascii="Times New Roman" w:cs="Times New Roman" w:eastAsia="Times New Roman" w:hAnsi="Times New Roman"/>
          <w:sz w:val="18"/>
          <w:szCs w:val="18"/>
          <w:color w:val="auto"/>
        </w:rPr>
        <w:t>By Dr. Nabil El-Hinnawy, Principal R&amp;D Engineer, Tower Semiconductor</w:t>
      </w:r>
    </w:p>
    <w:p>
      <w:pPr>
        <w:spacing w:after="0"/>
        <w:rPr>
          <w:sz w:val="20"/>
          <w:szCs w:val="20"/>
          <w:color w:val="auto"/>
        </w:rPr>
      </w:pPr>
      <w:r>
        <w:rPr>
          <w:rFonts w:ascii="Times New Roman" w:cs="Times New Roman" w:eastAsia="Times New Roman" w:hAnsi="Times New Roman"/>
          <w:sz w:val="18"/>
          <w:szCs w:val="18"/>
          <w:color w:val="auto"/>
        </w:rPr>
        <w:t xml:space="preserve">As part of the </w:t>
      </w:r>
      <w:r>
        <w:rPr>
          <w:rFonts w:ascii="Times New Roman" w:cs="Times New Roman" w:eastAsia="Times New Roman" w:hAnsi="Times New Roman"/>
          <w:sz w:val="18"/>
          <w:szCs w:val="18"/>
          <w:i w:val="1"/>
          <w:iCs w:val="1"/>
          <w:color w:val="auto"/>
        </w:rPr>
        <w:t>Th1B session: Innovative RF Switches, Varactor and Modulator Technologies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full program details available here</w:t>
      </w:r>
      <w:r>
        <w:rPr>
          <w:rFonts w:ascii="Times New Roman" w:cs="Times New Roman" w:eastAsia="Times New Roman" w:hAnsi="Times New Roman"/>
          <w:sz w:val="18"/>
          <w:szCs w:val="18"/>
          <w:color w:val="auto"/>
        </w:rPr>
        <w: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Date &amp; Time: </w:t>
      </w:r>
      <w:r>
        <w:rPr>
          <w:rFonts w:ascii="Times New Roman" w:cs="Times New Roman" w:eastAsia="Times New Roman" w:hAnsi="Times New Roman"/>
          <w:sz w:val="18"/>
          <w:szCs w:val="18"/>
          <w:color w:val="auto"/>
        </w:rPr>
        <w:t>June 19, 2025</w:t>
      </w:r>
      <w:r>
        <w:rPr>
          <w:rFonts w:ascii="Times New Roman" w:cs="Times New Roman" w:eastAsia="Times New Roman" w:hAnsi="Times New Roman"/>
          <w:sz w:val="18"/>
          <w:szCs w:val="18"/>
          <w:b w:val="1"/>
          <w:bCs w:val="1"/>
          <w:color w:val="auto"/>
        </w:rPr>
        <w:t xml:space="preserve"> at </w:t>
      </w:r>
      <w:r>
        <w:rPr>
          <w:rFonts w:ascii="Times New Roman" w:cs="Times New Roman" w:eastAsia="Times New Roman" w:hAnsi="Times New Roman"/>
          <w:sz w:val="18"/>
          <w:szCs w:val="18"/>
          <w:color w:val="auto"/>
        </w:rPr>
        <w:t>8:20AM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Location: </w:t>
      </w:r>
      <w:r>
        <w:rPr>
          <w:rFonts w:ascii="Times New Roman" w:cs="Times New Roman" w:eastAsia="Times New Roman" w:hAnsi="Times New Roman"/>
          <w:sz w:val="18"/>
          <w:szCs w:val="18"/>
          <w:color w:val="auto"/>
        </w:rPr>
        <w:t>205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meet with Tower’s engineering team during the conference, visit the </w:t>
      </w:r>
      <w:r>
        <w:rPr>
          <w:rFonts w:ascii="Times New Roman" w:cs="Times New Roman" w:eastAsia="Times New Roman" w:hAnsi="Times New Roman"/>
          <w:sz w:val="18"/>
          <w:szCs w:val="18"/>
          <w:b w:val="1"/>
          <w:bCs w:val="1"/>
          <w:color w:val="auto"/>
        </w:rPr>
        <w:t>Company’s booth #655.</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additional details on IMS 2025, please visit the </w:t>
      </w:r>
      <w:r>
        <w:rPr>
          <w:rFonts w:ascii="Times New Roman" w:cs="Times New Roman" w:eastAsia="Times New Roman" w:hAnsi="Times New Roman"/>
          <w:sz w:val="18"/>
          <w:szCs w:val="18"/>
          <w:u w:val="single" w:color="auto"/>
          <w:color w:val="auto"/>
        </w:rPr>
        <w:t>event webpage here</w:t>
      </w:r>
      <w:r>
        <w:rPr>
          <w:rFonts w:ascii="Times New Roman" w:cs="Times New Roman" w:eastAsia="Times New Roman" w:hAnsi="Times New Roman"/>
          <w:sz w:val="18"/>
          <w:szCs w:val="18"/>
          <w:color w:val="auto"/>
        </w:rPr>
        <w: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additional information about the Company’s RF platform offering, visit </w:t>
      </w:r>
      <w:r>
        <w:rPr>
          <w:rFonts w:ascii="Times New Roman" w:cs="Times New Roman" w:eastAsia="Times New Roman" w:hAnsi="Times New Roman"/>
          <w:sz w:val="18"/>
          <w:szCs w:val="18"/>
          <w:u w:val="single" w:color="auto"/>
          <w:color w:val="auto"/>
        </w:rPr>
        <w:t>here.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Tower Semiconductor</w:t>
      </w:r>
    </w:p>
    <w:p>
      <w:pPr>
        <w:spacing w:after="0" w:line="3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Tower Semiconductor Ltd. (NASDAQ/TASE: TSEM), the leading foundry of high-value analog semiconductor solutions, provides technology, development, and process platforms for its customers in growing markets such as consumer, industrial, automotive, mobile, infrastructure, medical and aerospace and defense. Tower Semiconductor focuses on creating a positive and sustainable impact on the world through long-term partnerships and its advanced and innovative analog technology offering, comprised of a broad range of customizable process platforms such as SiGe, BiCMOS, mixed-signal/CMOS, RF CMOS, CMOS image sensor, non-imaging sensors, displays, integrated power management (BCD and 700V), photonics,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owns one operating facility in Israel (200mm), two in the U.S. (200mm), two in Japan (200mm and 300mm) which it owns through its 51% holdings in TPSCo, shares a 300mm facility in Agrate, Italy with STMicroelectronics as well as has access to a 300mm capacity corridor in Intel’s New Mexico factory. For more information, please visit: </w:t>
      </w:r>
      <w:r>
        <w:rPr>
          <w:rFonts w:ascii="Times New Roman" w:cs="Times New Roman" w:eastAsia="Times New Roman" w:hAnsi="Times New Roman"/>
          <w:sz w:val="18"/>
          <w:szCs w:val="18"/>
          <w:u w:val="single" w:color="auto"/>
          <w:color w:val="auto"/>
        </w:rPr>
        <w:t>www.towersemi.com</w:t>
      </w:r>
      <w:r>
        <w:rPr>
          <w:rFonts w:ascii="Times New Roman" w:cs="Times New Roman" w:eastAsia="Times New Roman" w:hAnsi="Times New Roman"/>
          <w:sz w:val="18"/>
          <w:szCs w:val="18"/>
          <w:color w:val="auto"/>
        </w:rPr>
        <w: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Regarding Forward-Looking Statements</w:t>
      </w:r>
    </w:p>
    <w:p>
      <w:pPr>
        <w:spacing w:after="0" w:line="3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business is included under the heading “Risk Factors” in Tower’s most recent filings on Forms 20-F, F-3, F-4 and 6-K, as were filed with the Securities and Exchange Commission (the “SEC”) and the Israel Securities Authority. Tower does not intend to update, and expressly disclaim any obligation to update, the information contained in this release.</w:t>
      </w:r>
    </w:p>
    <w:p>
      <w:pPr>
        <w:spacing w:after="0" w:line="19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Tower Semiconductor Company Contact: </w:t>
      </w:r>
      <w:r>
        <w:rPr>
          <w:rFonts w:ascii="Times New Roman" w:cs="Times New Roman" w:eastAsia="Times New Roman" w:hAnsi="Times New Roman"/>
          <w:sz w:val="18"/>
          <w:szCs w:val="18"/>
          <w:color w:val="auto"/>
        </w:rPr>
        <w:t>Orit Shahar | +972-74-7377440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oritsha@towersemi.com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Investor Relations Contact: </w:t>
      </w:r>
      <w:r>
        <w:rPr>
          <w:rFonts w:ascii="Times New Roman" w:cs="Times New Roman" w:eastAsia="Times New Roman" w:hAnsi="Times New Roman"/>
          <w:sz w:val="18"/>
          <w:szCs w:val="18"/>
          <w:color w:val="auto"/>
        </w:rPr>
        <w:t>Liat Avraham | +972-4-6506154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liatavra@towersemi.com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2025-06-03T05:11:49Z</dcterms:created>
  <dcterms:modified xsi:type="dcterms:W3CDTF">2025-06-03T05:11:49Z</dcterms:modified>
</cp:coreProperties>
</file>