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December 2024 No. 3</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2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11" w:lineRule="exact"/>
        <w:rPr>
          <w:sz w:val="24"/>
          <w:szCs w:val="24"/>
          <w:color w:val="auto"/>
        </w:rPr>
      </w:pPr>
    </w:p>
    <w:p>
      <w:pPr>
        <w:jc w:val="center"/>
        <w:ind w:right="-19"/>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79" w:lineRule="exact"/>
        <w:rPr>
          <w:sz w:val="24"/>
          <w:szCs w:val="24"/>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22" w:lineRule="exact"/>
        <w:rPr>
          <w:sz w:val="24"/>
          <w:szCs w:val="24"/>
          <w:color w:val="auto"/>
        </w:rPr>
      </w:pPr>
    </w:p>
    <w:p>
      <w:pPr>
        <w:jc w:val="center"/>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Appointment of New Board Member</w:t>
      </w:r>
    </w:p>
    <w:p>
      <w:pPr>
        <w:spacing w:after="0" w:line="239"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8"/>
          <w:szCs w:val="18"/>
          <w:color w:val="auto"/>
        </w:rPr>
        <w:t>On December 16, 2024,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Tower Semiconductor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appointed Ms. Carolin Seward as a new member of the Board.</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Ms. Seward brings a distinguished record of supply chain management and operations leadership to the Company. Ms. Seward currently serves as Vice President of Custom Silicon Sourcing and Operations at Google, for its Platforms and Devices Group. Prior to her role at Google, Ms. Seward held several executive positions at Intel Corporation, including Vice President of Global Supply Chain, External Manufacturing Sourcing, Vice President of the Data Solutions Group, Customer Experience and Fulfillment, and Vice President of Capital Equipment Development, Technology Manufacturing Group.</w:t>
      </w:r>
    </w:p>
    <w:p>
      <w:pPr>
        <w:spacing w:after="0" w:line="19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Board believes that Ms. Seward’s diverse and expansive knowledge base in the semiconductor industry will contribute to the Company’s strategic planning and business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56" w:lineRule="exact"/>
        <w:rPr>
          <w:sz w:val="20"/>
          <w:szCs w:val="20"/>
          <w:color w:val="auto"/>
        </w:rPr>
      </w:pPr>
    </w:p>
    <w:p>
      <w:pPr>
        <w:ind w:left="780"/>
        <w:spacing w:after="0"/>
        <w:tabs>
          <w:tab w:leader="none" w:pos="5600" w:val="left"/>
        </w:tabs>
        <w:rPr>
          <w:sz w:val="20"/>
          <w:szCs w:val="20"/>
          <w:color w:val="auto"/>
        </w:rPr>
      </w:pPr>
      <w:r>
        <w:rPr>
          <w:rFonts w:ascii="Times New Roman" w:cs="Times New Roman" w:eastAsia="Times New Roman" w:hAnsi="Times New Roman"/>
          <w:sz w:val="18"/>
          <w:szCs w:val="18"/>
          <w:color w:val="auto"/>
        </w:rPr>
        <w:t>Date: December 23, 2024</w:t>
      </w:r>
      <w:r>
        <w:rPr>
          <w:sz w:val="20"/>
          <w:szCs w:val="20"/>
          <w:color w:val="auto"/>
        </w:rPr>
        <w:tab/>
      </w:r>
      <w:r>
        <w:rPr>
          <w:rFonts w:ascii="Times New Roman" w:cs="Times New Roman" w:eastAsia="Times New Roman" w:hAnsi="Times New Roman"/>
          <w:sz w:val="18"/>
          <w:szCs w:val="18"/>
          <w:color w:val="auto"/>
        </w:rPr>
        <w:t>By: /s/Nati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0280"/>
      </w:cols>
      <w:pgMar w:left="320" w:top="333"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2024-12-23T05:07:10Z</dcterms:created>
  <dcterms:modified xsi:type="dcterms:W3CDTF">2024-12-23T05:07:10Z</dcterms:modified>
</cp:coreProperties>
</file>