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August 2008 (No. 2)</w:t>
      </w:r>
    </w:p>
    <w:p>
      <w:pPr>
        <w:spacing w:after="0" w:line="192"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00" w:firstLine="351"/>
        <w:spacing w:after="0" w:line="268" w:lineRule="auto"/>
        <w:rPr>
          <w:sz w:val="20"/>
          <w:szCs w:val="20"/>
          <w:color w:val="auto"/>
        </w:rPr>
      </w:pPr>
      <w:r>
        <w:rPr>
          <w:rFonts w:ascii="Arial" w:cs="Arial" w:eastAsia="Arial" w:hAnsi="Arial"/>
          <w:sz w:val="18"/>
          <w:szCs w:val="18"/>
          <w:color w:val="auto"/>
        </w:rPr>
        <w:t>On August 13, 2008, Tower Semiconductor &amp; Jazz Technologies Announce Merger on Track for Closing in September 2008.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924" w:orient="portrait"/>
          <w:cols w:equalWidth="0" w:num="1">
            <w:col w:w="11420"/>
          </w:cols>
          <w:pgMar w:left="240" w:top="476" w:right="23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Date: August 13, 2008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924" w:orient="portrait"/>
          <w:cols w:equalWidth="0" w:num="2">
            <w:col w:w="5000" w:space="720"/>
            <w:col w:w="5700"/>
          </w:cols>
          <w:pgMar w:left="240" w:top="476" w:right="239" w:bottom="0" w:gutter="0" w:footer="0" w:header="0"/>
          <w:type w:val="continuous"/>
        </w:sectPr>
      </w:pPr>
    </w:p>
    <w:p>
      <w:pPr>
        <w:spacing w:after="0" w:line="200" w:lineRule="exact"/>
        <w:rPr>
          <w:sz w:val="24"/>
          <w:szCs w:val="24"/>
          <w:color w:val="auto"/>
        </w:rPr>
      </w:pPr>
    </w:p>
    <w:p>
      <w:pPr>
        <w:spacing w:after="0" w:line="271" w:lineRule="exact"/>
        <w:rPr>
          <w:sz w:val="24"/>
          <w:szCs w:val="24"/>
          <w:color w:val="auto"/>
        </w:rPr>
      </w:pPr>
    </w:p>
    <w:p>
      <w:pPr>
        <w:ind w:left="2900"/>
        <w:spacing w:after="0"/>
        <w:rPr>
          <w:sz w:val="20"/>
          <w:szCs w:val="20"/>
          <w:color w:val="auto"/>
        </w:rPr>
      </w:pPr>
      <w:r>
        <w:rPr>
          <w:rFonts w:ascii="Arial" w:cs="Arial" w:eastAsia="Arial" w:hAnsi="Arial"/>
          <w:sz w:val="24"/>
          <w:szCs w:val="24"/>
          <w:b w:val="1"/>
          <w:bCs w:val="1"/>
          <w:color w:val="auto"/>
        </w:rPr>
        <w:t>Tower Semiconductor &amp; Jazz Technologies Announce</w:t>
      </w:r>
    </w:p>
    <w:p>
      <w:pPr>
        <w:spacing w:after="0" w:line="36" w:lineRule="exact"/>
        <w:rPr>
          <w:sz w:val="24"/>
          <w:szCs w:val="24"/>
          <w:color w:val="auto"/>
        </w:rPr>
      </w:pPr>
    </w:p>
    <w:p>
      <w:pPr>
        <w:ind w:left="3220"/>
        <w:spacing w:after="0"/>
        <w:rPr>
          <w:sz w:val="20"/>
          <w:szCs w:val="20"/>
          <w:color w:val="auto"/>
        </w:rPr>
      </w:pPr>
      <w:r>
        <w:rPr>
          <w:rFonts w:ascii="Arial" w:cs="Arial" w:eastAsia="Arial" w:hAnsi="Arial"/>
          <w:sz w:val="24"/>
          <w:szCs w:val="24"/>
          <w:b w:val="1"/>
          <w:bCs w:val="1"/>
          <w:color w:val="auto"/>
        </w:rPr>
        <w:t>Merger on Track for Closing in September 2008</w:t>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Jazz Technologies Stockholders to Vote September 17, 2008</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Declared Effective by the SEC</w:t>
      </w:r>
    </w:p>
    <w:p>
      <w:pPr>
        <w:spacing w:after="0" w:line="293" w:lineRule="exact"/>
        <w:rPr>
          <w:sz w:val="24"/>
          <w:szCs w:val="24"/>
          <w:color w:val="auto"/>
        </w:rPr>
      </w:pPr>
    </w:p>
    <w:p>
      <w:pPr>
        <w:spacing w:after="0" w:line="306" w:lineRule="auto"/>
        <w:rPr>
          <w:sz w:val="20"/>
          <w:szCs w:val="20"/>
          <w:color w:val="auto"/>
        </w:rPr>
      </w:pPr>
      <w:r>
        <w:rPr>
          <w:rFonts w:ascii="Arial" w:cs="Arial" w:eastAsia="Arial" w:hAnsi="Arial"/>
          <w:sz w:val="16"/>
          <w:szCs w:val="16"/>
          <w:color w:val="auto"/>
        </w:rPr>
        <w:t>MIGDAL HA’EMEK, Israel &amp; NEWPORT BEACH, California (August 13, 2008) – Tower Semiconductor, Ltd. (Nasdaq: TSEM, TASE: TSEM), an independent specialty foundry, and Jazz Technologies (AMEX:JAZ), a leader in Analog-Intensive Mixed Signal (AIMS) foundry solutions, today announced that their previously announced proposed merger is progressing toward timely closing, currently expected in September 2008.</w:t>
      </w:r>
    </w:p>
    <w:p>
      <w:pPr>
        <w:spacing w:after="0" w:line="161" w:lineRule="exact"/>
        <w:rPr>
          <w:sz w:val="24"/>
          <w:szCs w:val="24"/>
          <w:color w:val="auto"/>
        </w:rPr>
      </w:pPr>
    </w:p>
    <w:p>
      <w:pPr>
        <w:ind w:right="200"/>
        <w:spacing w:after="0" w:line="323" w:lineRule="auto"/>
        <w:rPr>
          <w:sz w:val="20"/>
          <w:szCs w:val="20"/>
          <w:color w:val="auto"/>
        </w:rPr>
      </w:pPr>
      <w:r>
        <w:rPr>
          <w:rFonts w:ascii="Arial" w:cs="Arial" w:eastAsia="Arial" w:hAnsi="Arial"/>
          <w:sz w:val="15"/>
          <w:szCs w:val="15"/>
          <w:color w:val="auto"/>
        </w:rPr>
        <w:t>Tower’s registration statement on Form F-4, containing information relating to its proposed merger with Jazz, was declared effective by the Securities and Exchange Commission, clearing the way for a Jazz stockholder vote on the merger. Jazz has set September 17, 2008 as the date for the special meeting of its stockholders to vote on the proposal to approve and adopt the Agreement and Plan of Merger and Reorganization with Tower Semiconductor, to be followed by the closing of the merger. Jazz expects to mail to its stockholders this week the special meeting proxy statement contained in Tower’s registration statement.</w:t>
      </w:r>
    </w:p>
    <w:p>
      <w:pPr>
        <w:spacing w:after="0" w:line="152" w:lineRule="exact"/>
        <w:rPr>
          <w:sz w:val="24"/>
          <w:szCs w:val="24"/>
          <w:color w:val="auto"/>
        </w:rPr>
      </w:pPr>
    </w:p>
    <w:p>
      <w:pPr>
        <w:ind w:right="440"/>
        <w:spacing w:after="0" w:line="268" w:lineRule="auto"/>
        <w:rPr>
          <w:sz w:val="20"/>
          <w:szCs w:val="20"/>
          <w:color w:val="auto"/>
        </w:rPr>
      </w:pPr>
      <w:r>
        <w:rPr>
          <w:rFonts w:ascii="Arial" w:cs="Arial" w:eastAsia="Arial" w:hAnsi="Arial"/>
          <w:sz w:val="18"/>
          <w:szCs w:val="18"/>
          <w:color w:val="auto"/>
        </w:rPr>
        <w:t>The merger is subject to customary closing conditions, including the approval of majority of Jazz’s common stock outstanding as of the close of business on August 8, 2008.</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About Tower Semiconductor Ltd.:</w:t>
      </w:r>
    </w:p>
    <w:p>
      <w:pPr>
        <w:spacing w:after="0" w:line="15" w:lineRule="exact"/>
        <w:rPr>
          <w:sz w:val="24"/>
          <w:szCs w:val="24"/>
          <w:color w:val="auto"/>
        </w:rPr>
      </w:pPr>
    </w:p>
    <w:p>
      <w:pPr>
        <w:ind w:right="60"/>
        <w:spacing w:after="0" w:line="320" w:lineRule="auto"/>
        <w:rPr>
          <w:sz w:val="20"/>
          <w:szCs w:val="20"/>
          <w:color w:val="auto"/>
        </w:rPr>
      </w:pPr>
      <w:r>
        <w:rPr>
          <w:rFonts w:ascii="Arial" w:cs="Arial" w:eastAsia="Arial" w:hAnsi="Arial"/>
          <w:sz w:val="15"/>
          <w:szCs w:val="15"/>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Boasting</w:t>
      </w:r>
    </w:p>
    <w:p>
      <w:pPr>
        <w:sectPr>
          <w:pgSz w:w="11900" w:h="16924" w:orient="portrait"/>
          <w:cols w:equalWidth="0" w:num="1">
            <w:col w:w="11420"/>
          </w:cols>
          <w:pgMar w:left="240" w:top="476" w:right="239" w:bottom="0" w:gutter="0" w:footer="0" w:header="0"/>
          <w:type w:val="continuous"/>
        </w:sectPr>
      </w:pPr>
    </w:p>
    <w:bookmarkStart w:id="1" w:name="page2"/>
    <w:bookmarkEnd w:id="1"/>
    <w:p>
      <w:pPr>
        <w:ind w:right="300"/>
        <w:spacing w:after="0" w:line="259" w:lineRule="auto"/>
        <w:rPr>
          <w:sz w:val="20"/>
          <w:szCs w:val="20"/>
          <w:color w:val="auto"/>
        </w:rPr>
      </w:pPr>
      <w:r>
        <w:rPr>
          <w:rFonts w:ascii="Arial" w:cs="Arial" w:eastAsia="Arial" w:hAnsi="Arial"/>
          <w:sz w:val="18"/>
          <w:szCs w:val="18"/>
          <w:color w:val="auto"/>
        </w:rPr>
        <w:t xml:space="preserve">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w:t>
      </w:r>
      <w:r>
        <w:rPr>
          <w:rFonts w:ascii="Arial" w:cs="Arial" w:eastAsia="Arial" w:hAnsi="Arial"/>
          <w:sz w:val="18"/>
          <w:szCs w:val="18"/>
          <w:u w:val="single" w:color="auto"/>
          <w:color w:val="auto"/>
        </w:rPr>
        <w:t>http://www.towersemi.com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Jazz Technologies and Jazz Semiconductor:</w:t>
      </w:r>
    </w:p>
    <w:p>
      <w:pPr>
        <w:spacing w:after="0" w:line="1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Jazz Technologies(TM) (AMEX: JAZ)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 Harbor Regarding Forward Looking Statements</w:t>
      </w:r>
    </w:p>
    <w:p>
      <w:pPr>
        <w:spacing w:after="0" w:line="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including statements concerning the timing of the proposed merger of Tower with Jazz. These statements are based on management’s current expectations and beliefs and are subject to a number of risks, uncertainties and assumptions that could cause actual results to differ materially from those described in the forward-looking statements. The potential risks and uncertainties include, among others, the possibility that the merger does not close or that the closing may be delayed,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press release and neither Tower nor Jazz undertakes any obligation to update any forward-looking statements contained in this press release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Additional Information about the Proposed Merger and Where to Find It</w:t>
      </w:r>
    </w:p>
    <w:p>
      <w:pPr>
        <w:spacing w:after="0" w:line="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the proposed merger, Tower has filed with the SEC a Registration Statement on Form F-4 (File No. 333-151919) (the “Form F-4”) that contains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BECAUSE THEY CONTAIN IMPORTANT INFORMATION ABOUT TOWER, JAZZ AND THE PROPOSED MERGER. Investors and security holders may obtain free copies of the Form F-4, the Proxy Statement/Prospectus and other relevant materials and documents filed by Tower or Jazz with the SEC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+1 415 445-3236.</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Additional information regarding Tower’s executive officers and directors is included in Tower’s Form 20-F for the year ended December 31, 2007, which was filed with the SEC on June 18, 2008.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Press Contact:</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For Tower Semiconductor:</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rbright@sheltongroup.com</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Tower Semiconductor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Limor Asif, + 972-4-650 6936</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Limoras@towersemi.com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u w:val="single" w:color="auto"/>
          <w:color w:val="auto"/>
        </w:rPr>
        <w:t>For Jazz Technologies:</w:t>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Jazz Technologies, Inc</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Linda Rothemund, (415) 445-3236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2019-12-14T03:26:42Z</dcterms:created>
  <dcterms:modified xsi:type="dcterms:W3CDTF">2019-12-14T03:26:42Z</dcterms:modified>
</cp:coreProperties>
</file>