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Vakrat Wolkin Michal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FEIBEL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APT. 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TEL AVIV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6299507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TOWER SEMICONDUCTOR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TSEM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3"/>
        <w:gridCol w:w="904"/>
        <w:gridCol w:w="772"/>
        <w:gridCol w:w="600"/>
        <w:gridCol w:w="354"/>
        <w:gridCol w:w="824"/>
        <w:gridCol w:w="470"/>
        <w:gridCol w:w="632"/>
        <w:gridCol w:w="1189"/>
        <w:gridCol w:w="1016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814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17,575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restricted stock units ("RSUs"), each of which represents a contingent right to receive one share of ordinary stock of Tower Semiconductor Ltd. (the "Company"). 407 will vest on 07/02/2027, and additional 407 will vest on 07/02/2028 , subject to the Reporting Persons continued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Netta Cohen on behalf of Oppenheimer Israel,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7844" TargetMode="External"/><Relationship Id="rId5" Type="http://schemas.openxmlformats.org/officeDocument/2006/relationships/hyperlink" Target="http://www.sec.gov/cgi-bin/browse-edgar?action=getcompany&amp;CIK=00009288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3357</Characters>
  <CharactersWithSpaces>3917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