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5939.htm"/>
      <w:bookmarkStart w:id="1" w:name="kszk2635939"/>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August 2026 No.3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w:t>
      </w:r>
    </w:p>
    <w:p>
      <w:pPr>
        <w:pStyle w:val="TextBody"/>
        <w:bidi w:val="0"/>
        <w:spacing w:before="0" w:after="0"/>
        <w:jc w:val="center"/>
        <w:rPr>
          <w:rFonts w:ascii="Courier" w:hAnsi="Courier"/>
          <w:b w:val="false"/>
          <w:i w:val="false"/>
          <w:caps w:val="false"/>
          <w:smallCaps w:val="false"/>
          <w:sz w:val="20"/>
        </w:rPr>
      </w:pPr>
      <w:r>
        <w:rPr>
          <w:rFonts w:ascii="Courier" w:hAnsi="Courier"/>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August 12, 2026, the Registrant to Participate in August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Investor Conferences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2180"/>
        <w:gridCol w:w="567"/>
        <w:gridCol w:w="3292"/>
      </w:tblGrid>
      <w:tr>
        <w:trPr/>
        <w:tc>
          <w:tcPr>
            <w:tcW w:w="218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b/>
              </w:rPr>
            </w:pPr>
            <w:r>
              <w:rPr>
                <w:b/>
              </w:rPr>
              <w:t>TOWER SEMICONDUCTOR LTD.</w:t>
            </w:r>
          </w:p>
        </w:tc>
      </w:tr>
      <w:tr>
        <w:trPr/>
        <w:tc>
          <w:tcPr>
            <w:tcW w:w="218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Date: August 12, 2026</w:t>
            </w:r>
          </w:p>
        </w:tc>
        <w:tc>
          <w:tcPr>
            <w:tcW w:w="567" w:type="dxa"/>
            <w:tcBorders/>
            <w:vAlign w:val="center"/>
          </w:tcPr>
          <w:p>
            <w:pPr>
              <w:pStyle w:val="TableContents"/>
              <w:bidi w:val="0"/>
              <w:spacing w:before="0" w:after="283"/>
              <w:jc w:val="left"/>
              <w:rPr/>
            </w:pPr>
            <w:r>
              <w:rPr/>
              <w:t>By: </w:t>
            </w:r>
          </w:p>
        </w:tc>
        <w:tc>
          <w:tcPr>
            <w:tcW w:w="3292" w:type="dxa"/>
            <w:tcBorders/>
            <w:vAlign w:val="center"/>
          </w:tcPr>
          <w:p>
            <w:pPr>
              <w:pStyle w:val="TableContents"/>
              <w:bidi w:val="0"/>
              <w:spacing w:before="0" w:after="283"/>
              <w:jc w:val="left"/>
              <w:rPr/>
            </w:pPr>
            <w:r>
              <w:rPr/>
              <w:t>/s/ Nati Somekh</w:t>
              <w:tab/>
            </w:r>
          </w:p>
        </w:tc>
      </w:tr>
      <w:tr>
        <w:trPr/>
        <w:tc>
          <w:tcPr>
            <w:tcW w:w="2180"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3292" w:type="dxa"/>
            <w:tcBorders>
              <w:top w:val="single" w:sz="2" w:space="0" w:color="000000"/>
            </w:tcBorders>
            <w:tcMar>
              <w:top w:w="28" w:type="dxa"/>
            </w:tcMar>
            <w:vAlign w:val="center"/>
          </w:tcPr>
          <w:p>
            <w:pPr>
              <w:pStyle w:val="TableContents"/>
              <w:bidi w:val="0"/>
              <w:spacing w:before="0" w:after="283"/>
              <w:jc w:val="left"/>
              <w:rPr/>
            </w:pPr>
            <w:r>
              <w:rPr/>
              <w:t>Name: Nati Somekh</w:t>
              <w:br/>
              <w:t>Title: Corporate Secretary</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667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6775" cy="504825"/>
                    </a:xfrm>
                    <a:prstGeom prst="rect">
                      <a:avLst/>
                    </a:prstGeom>
                  </pic:spPr>
                </pic:pic>
              </a:graphicData>
            </a:graphic>
          </wp:inline>
        </w:drawing>
      </w:r>
      <w:r>
        <w:rPr>
          <w:rFonts w:ascii="Times New Roman;Times;Serif" w:hAnsi="Times New Roman;Times;Serif"/>
          <w:b w:val="false"/>
          <w:i w:val="false"/>
          <w:caps w:val="false"/>
          <w:smallCaps w:val="false"/>
          <w:sz w:val="20"/>
        </w:rPr>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9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Tower Semiconductor to Participate in August and September Investor Conferences </w:t>
      </w:r>
    </w:p>
    <w:p>
      <w:pPr>
        <w:pStyle w:val="TextBody"/>
        <w:bidi w:val="0"/>
        <w:spacing w:before="0" w:after="0"/>
        <w:ind w:left="0" w:right="0" w:hanging="9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MIGDAL HAEMEK, Israel, August 12, 2026</w:t>
      </w:r>
      <w:r>
        <w:rPr>
          <w:rFonts w:ascii="Times New Roman;Times;Serif" w:hAnsi="Times New Roman;Times;Serif"/>
          <w:b w:val="false"/>
          <w:i w:val="false"/>
          <w:caps w:val="false"/>
          <w:smallCaps w:val="false"/>
          <w:sz w:val="20"/>
        </w:rPr>
        <w:t> – Tower Semiconductor (NASDAQ/TASE: TSEM), a leading foundry of high-value analog semiconductor solutions, today announced that its company representatives will participate in the 2026 Jefferies Semiconductor, IT Hardware and Communications Technology Conference on Tuesday, August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Wednesday, August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the Benchmark-StoneX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Tech, Media and Telecom Conference on Thursday, September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Jefferies Semiconductor, IT Hardware and Communications Technology Conference will take place at the Four Seasons Hotel in Chicago. The Benchmark-StoneX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Tech, Media and Telecom Conference will take place at the New York Athletic Club in New York. There will be an opportunity for investors to meet one-on-one with company representatives. Interested investors should contact the conference organizers or email the investor relations team at </w:t>
      </w:r>
      <w:r>
        <w:rPr>
          <w:rFonts w:ascii="Times New Roman;Times;Serif" w:hAnsi="Times New Roman;Times;Serif"/>
          <w:b w:val="false"/>
          <w:i w:val="false"/>
          <w:caps w:val="false"/>
          <w:smallCaps w:val="false"/>
          <w:sz w:val="20"/>
          <w:u w:val="single"/>
        </w:rPr>
        <w:t>towersemi@kcsa.com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Liat Avraham</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liatavra@towersemi.com</w:t>
      </w:r>
      <w:r>
        <w:rPr>
          <w:rFonts w:ascii="Times New Roman;Times;Serif" w:hAnsi="Times New Roman;Times;Serif"/>
          <w:b w:val="false"/>
          <w:i w:val="false"/>
          <w:caps w:val="false"/>
          <w:smallCaps w:val="false"/>
          <w:sz w:val="20"/>
        </w:rPr>
        <w:t xml:space="preserve"> | +972 4 650 6154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Hanover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towersemi@kcsa.com</w:t>
      </w:r>
      <w:r>
        <w:rPr>
          <w:rFonts w:ascii="Times New Roman;Times;Serif" w:hAnsi="Times New Roman;Times;Serif"/>
          <w:b w:val="false"/>
          <w:i w:val="false"/>
          <w:caps w:val="false"/>
          <w:smallCaps w:val="false"/>
          <w:sz w:val="20"/>
        </w:rPr>
        <w:t xml:space="preserve"> | 212-682-6300</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w:altName w:val="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493</Words>
  <Characters>3011</Characters>
  <CharactersWithSpaces>3528</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