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July 2023 No. 2</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33"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41"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0"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On July 18, 2023, the Registrant Announces its 2023 Annual Technical Global Symposium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153035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TOWER SEMICONDUCTOR LTD.</w:t>
      </w:r>
    </w:p>
    <w:p>
      <w:pPr>
        <w:spacing w:after="0" w:line="243" w:lineRule="exact"/>
        <w:rPr>
          <w:sz w:val="20"/>
          <w:szCs w:val="20"/>
          <w:color w:val="auto"/>
        </w:rPr>
      </w:pPr>
    </w:p>
    <w:p>
      <w:pPr>
        <w:ind w:left="780"/>
        <w:spacing w:after="0"/>
        <w:tabs>
          <w:tab w:leader="none" w:pos="5600" w:val="left"/>
        </w:tabs>
        <w:rPr>
          <w:sz w:val="20"/>
          <w:szCs w:val="20"/>
          <w:color w:val="auto"/>
        </w:rPr>
      </w:pPr>
      <w:r>
        <w:rPr>
          <w:rFonts w:ascii="Arial" w:cs="Arial" w:eastAsia="Arial" w:hAnsi="Arial"/>
          <w:sz w:val="18"/>
          <w:szCs w:val="18"/>
          <w:color w:val="auto"/>
        </w:rPr>
        <w:t>Date: July 18,2023</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69" w:right="439" w:bottom="1440" w:gutter="0" w:footer="0" w:header="0"/>
        </w:sectPr>
      </w:pPr>
    </w:p>
    <w:bookmarkStart w:id="3" w:name="page4"/>
    <w:bookmarkEnd w:id="3"/>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3311525</wp:posOffset>
            </wp:positionH>
            <wp:positionV relativeFrom="page">
              <wp:posOffset>88900</wp:posOffset>
            </wp:positionV>
            <wp:extent cx="925830" cy="540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25830" cy="540385"/>
                    </a:xfrm>
                    <a:prstGeom prst="rect">
                      <a:avLst/>
                    </a:prstGeom>
                    <a:noFill/>
                  </pic:spPr>
                </pic:pic>
              </a:graphicData>
            </a:graphic>
          </wp:anchor>
        </w:drawing>
      </w:r>
    </w:p>
    <w:p>
      <w:pPr>
        <w:spacing w:after="0"/>
        <w:tabs>
          <w:tab w:leader="none" w:pos="882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8"/>
          <w:szCs w:val="18"/>
          <w:b w:val="1"/>
          <w:bCs w:val="1"/>
          <w:color w:val="auto"/>
        </w:rPr>
        <w:t>FOR IMMEDIATE RELEASE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Announces its 2023 Annual Technical Global Symposium</w:t>
      </w:r>
    </w:p>
    <w:p>
      <w:pPr>
        <w:spacing w:after="0" w:line="293" w:lineRule="exact"/>
        <w:rPr>
          <w:sz w:val="20"/>
          <w:szCs w:val="20"/>
          <w:color w:val="auto"/>
        </w:rPr>
      </w:pPr>
    </w:p>
    <w:p>
      <w:pPr>
        <w:jc w:val="center"/>
        <w:spacing w:after="0" w:line="276" w:lineRule="auto"/>
        <w:rPr>
          <w:sz w:val="20"/>
          <w:szCs w:val="20"/>
          <w:color w:val="auto"/>
        </w:rPr>
      </w:pPr>
      <w:r>
        <w:rPr>
          <w:rFonts w:ascii="Arial" w:cs="Arial" w:eastAsia="Arial" w:hAnsi="Arial"/>
          <w:sz w:val="22"/>
          <w:szCs w:val="22"/>
          <w:b w:val="1"/>
          <w:bCs w:val="1"/>
          <w:i w:val="1"/>
          <w:iCs w:val="1"/>
          <w:color w:val="auto"/>
        </w:rPr>
        <w:t>Addressing Analog Technologies for a More Intelligent and Sustainable World highlighting recent technology development and roadmap</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event will take place in the US, Europe, and China</w:t>
      </w:r>
    </w:p>
    <w:p>
      <w:pPr>
        <w:spacing w:after="0" w:line="281"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 xml:space="preserve">MIGDAL HAEMEK, Israel, July 18, 2023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Tower Semiconductor (NASDAQ/TASE: TSEM)</w:t>
      </w:r>
      <w:r>
        <w:rPr>
          <w:rFonts w:ascii="Arial" w:cs="Arial" w:eastAsia="Arial" w:hAnsi="Arial"/>
          <w:sz w:val="22"/>
          <w:szCs w:val="22"/>
          <w:color w:val="auto"/>
        </w:rPr>
        <w:t>, the leader in high-value analog</w:t>
      </w:r>
      <w:r>
        <w:rPr>
          <w:rFonts w:ascii="Arial" w:cs="Arial" w:eastAsia="Arial" w:hAnsi="Arial"/>
          <w:sz w:val="22"/>
          <w:szCs w:val="22"/>
          <w:b w:val="1"/>
          <w:bCs w:val="1"/>
          <w:color w:val="auto"/>
        </w:rPr>
        <w:t xml:space="preserve"> </w:t>
      </w:r>
      <w:r>
        <w:rPr>
          <w:rFonts w:ascii="Arial" w:cs="Arial" w:eastAsia="Arial" w:hAnsi="Arial"/>
          <w:sz w:val="22"/>
          <w:szCs w:val="22"/>
          <w:color w:val="auto"/>
        </w:rPr>
        <w:t>semiconductor foundry solutions, today announced its annual Technical Global Symposium for 2023, taking place in-person in three locations worldwide – USA, Europe, and China. During the event, the company will present recent technology developments and future roadmap of its premier analog technology solutions focusing on sustainability, green energy, and AI / intelligent driven applications in a broad range of markets including connectivity, IoT, networking, high-end imaging, sensing, medical, automotive, industrial, and consumer.</w:t>
      </w: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The conferences will feature a keynote session by Tower’s CEO, Mr. Russell Ellwanger, detailed technology sessions by Company’s experts providing information on Company’s best-in-class RF SOI, SiGe, SiPho, Power Management, Imaging and Non-Imaging sensors, and Displays, as well as its leading design enablement services and tools.</w:t>
      </w: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This year’s TGS events offer once again the opportunity for in-person networking and learnings with multiple opportunities for direct engagement between our existing and future customers with the Company’s executives and technical content experts. The company is looking forward to these interactions.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u w:val="single" w:color="auto"/>
          <w:color w:val="auto"/>
        </w:rPr>
        <w:t>2023 TGS events</w:t>
      </w:r>
      <w:r>
        <w:rPr>
          <w:rFonts w:ascii="Arial" w:cs="Arial" w:eastAsia="Arial" w:hAnsi="Arial"/>
          <w:sz w:val="22"/>
          <w:szCs w:val="22"/>
          <w:color w:val="auto"/>
        </w:rPr>
        <w:t xml:space="preserve"> will be hosted on the following dates and locations:</w:t>
      </w:r>
    </w:p>
    <w:p>
      <w:pPr>
        <w:spacing w:after="0" w:line="21" w:lineRule="exact"/>
        <w:rPr>
          <w:sz w:val="20"/>
          <w:szCs w:val="20"/>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 xml:space="preserve">Amsterdam, Netherlands: </w:t>
      </w:r>
      <w:r>
        <w:rPr>
          <w:rFonts w:ascii="Arial" w:cs="Arial" w:eastAsia="Arial" w:hAnsi="Arial"/>
          <w:sz w:val="22"/>
          <w:szCs w:val="22"/>
          <w:color w:val="auto"/>
        </w:rPr>
        <w:t>September 6, 2023 -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registration</w:t>
      </w:r>
    </w:p>
    <w:p>
      <w:pPr>
        <w:spacing w:after="0" w:line="17"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 xml:space="preserve">Shanghai, China: </w:t>
      </w:r>
      <w:r>
        <w:rPr>
          <w:rFonts w:ascii="Arial" w:cs="Arial" w:eastAsia="Arial" w:hAnsi="Arial"/>
          <w:sz w:val="22"/>
          <w:szCs w:val="22"/>
          <w:color w:val="auto"/>
        </w:rPr>
        <w:t>September 12, 2023 -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registration</w:t>
      </w:r>
    </w:p>
    <w:p>
      <w:pPr>
        <w:spacing w:after="0" w:line="17"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 xml:space="preserve">Santa Clara, California: </w:t>
      </w:r>
      <w:r>
        <w:rPr>
          <w:rFonts w:ascii="Arial" w:cs="Arial" w:eastAsia="Arial" w:hAnsi="Arial"/>
          <w:sz w:val="22"/>
          <w:szCs w:val="22"/>
          <w:color w:val="auto"/>
        </w:rPr>
        <w:t>November 15, 2023 -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registration</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additional information, agenda and registration please visit the event page </w:t>
      </w:r>
      <w:r>
        <w:rPr>
          <w:rFonts w:ascii="Arial" w:cs="Arial" w:eastAsia="Arial" w:hAnsi="Arial"/>
          <w:sz w:val="22"/>
          <w:szCs w:val="22"/>
          <w:u w:val="single" w:color="auto"/>
          <w:color w:val="auto"/>
        </w:rPr>
        <w:t>here.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9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in Japan (200mm and 300mm) which it owns through its 51% holdings in TPSCo, and is sharing a 300mm manufacturing facility being established in Italy by STMicroelectronics. For more information, please visit </w:t>
      </w:r>
      <w:r>
        <w:rPr>
          <w:rFonts w:ascii="Arial" w:cs="Arial" w:eastAsia="Arial" w:hAnsi="Arial"/>
          <w:sz w:val="21"/>
          <w:szCs w:val="21"/>
          <w:u w:val="single" w:color="auto"/>
          <w:color w:val="auto"/>
        </w:rPr>
        <w:t>www.towersemi.com</w:t>
      </w:r>
      <w:r>
        <w:rPr>
          <w:rFonts w:ascii="Arial" w:cs="Arial" w:eastAsia="Arial" w:hAnsi="Arial"/>
          <w:sz w:val="21"/>
          <w:szCs w:val="21"/>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93"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240"/>
          </w:cols>
          <w:pgMar w:left="320" w:top="1440" w:right="339" w:bottom="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 xml:space="preserve">Tower Semiconductor Company Contact: </w:t>
      </w:r>
      <w:r>
        <w:rPr>
          <w:rFonts w:ascii="Arial" w:cs="Arial" w:eastAsia="Arial" w:hAnsi="Arial"/>
          <w:sz w:val="19"/>
          <w:szCs w:val="19"/>
          <w:color w:val="auto"/>
        </w:rPr>
        <w:t>Orit Shahar | +972-74-7377440 |</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oritsha@towersemi.com</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Tower Semiconductor Investor Relations Contact: </w:t>
      </w:r>
      <w:r>
        <w:rPr>
          <w:rFonts w:ascii="Arial" w:cs="Arial" w:eastAsia="Arial" w:hAnsi="Arial"/>
          <w:sz w:val="19"/>
          <w:szCs w:val="19"/>
          <w:color w:val="auto"/>
        </w:rPr>
        <w:t>Noit Levy | +972-4-604-7066 |</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139"/>
      </w:cols>
      <w:pgMar w:left="320" w:top="3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2023-07-18T05:13:27Z</dcterms:created>
  <dcterms:modified xsi:type="dcterms:W3CDTF">2023-07-18T05:13:27Z</dcterms:modified>
</cp:coreProperties>
</file>