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July 2021 No. 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spacing w:after="0"/>
        <w:rPr>
          <w:sz w:val="20"/>
          <w:szCs w:val="20"/>
          <w:color w:val="auto"/>
        </w:rPr>
      </w:pPr>
      <w:r>
        <w:rPr>
          <w:rFonts w:ascii="Arial" w:cs="Arial" w:eastAsia="Arial" w:hAnsi="Arial"/>
          <w:sz w:val="19"/>
          <w:szCs w:val="19"/>
          <w:b w:val="1"/>
          <w:bCs w:val="1"/>
          <w:color w:val="auto"/>
        </w:rPr>
        <w:t>On July 12, 2021, the Registrant Announces Second Quarter 2021 Financial Results and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324485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40"/>
          </w:cols>
          <w:pgMar w:left="1120" w:top="396" w:right="11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July 12, 2021</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3088640</wp:posOffset>
            </wp:positionH>
            <wp:positionV relativeFrom="page">
              <wp:posOffset>431800</wp:posOffset>
            </wp:positionV>
            <wp:extent cx="1371600" cy="574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7467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Announces Second Quarter 2021 Financial Results and Conference Call</w:t>
      </w:r>
    </w:p>
    <w:p>
      <w:pPr>
        <w:spacing w:after="0" w:line="28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 xml:space="preserve">MIGDAL HAEMEK, Israel – July 12, 2021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Tower Semiconductor</w:t>
      </w:r>
      <w:r>
        <w:rPr>
          <w:rFonts w:ascii="Arial" w:cs="Arial" w:eastAsia="Arial" w:hAnsi="Arial"/>
          <w:sz w:val="22"/>
          <w:szCs w:val="22"/>
          <w:b w:val="1"/>
          <w:bCs w:val="1"/>
          <w:color w:val="auto"/>
        </w:rPr>
        <w:t xml:space="preserve"> </w:t>
      </w:r>
      <w:r>
        <w:rPr>
          <w:rFonts w:ascii="Arial" w:cs="Arial" w:eastAsia="Arial" w:hAnsi="Arial"/>
          <w:sz w:val="22"/>
          <w:szCs w:val="22"/>
          <w:color w:val="auto"/>
        </w:rPr>
        <w:t>(NASDAQ/ TASE: TSEM), the leading foundry of high</w:t>
      </w:r>
      <w:r>
        <w:rPr>
          <w:rFonts w:ascii="Arial" w:cs="Arial" w:eastAsia="Arial" w:hAnsi="Arial"/>
          <w:sz w:val="22"/>
          <w:szCs w:val="22"/>
          <w:b w:val="1"/>
          <w:bCs w:val="1"/>
          <w:color w:val="auto"/>
        </w:rPr>
        <w:t xml:space="preserve"> </w:t>
      </w:r>
      <w:r>
        <w:rPr>
          <w:rFonts w:ascii="Arial" w:cs="Arial" w:eastAsia="Arial" w:hAnsi="Arial"/>
          <w:sz w:val="22"/>
          <w:szCs w:val="22"/>
          <w:color w:val="auto"/>
        </w:rPr>
        <w:t>value analog semiconductor solutions, will issue its second quarter 2021 earnings release on Monday, August 02, 2021. The Company will hold a conference call to discuss its second quarter 2021 financial results and third quarter 2021 guidance on Monday, August 02, 2021, at 10:00 a.m. Eastern Time (09:00 a.m. Central, 08:00 a.m. Mountain, 07:00 a.m. Pacific and 05:00 p.m. Israel time).</w:t>
      </w: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 xml:space="preserve">This call will be webcasted and can be accessed through the Investor Relations section on Tower Semiconductor’s website at </w:t>
      </w:r>
      <w:r>
        <w:rPr>
          <w:rFonts w:ascii="Arial" w:cs="Arial" w:eastAsia="Arial" w:hAnsi="Arial"/>
          <w:sz w:val="21"/>
          <w:szCs w:val="21"/>
          <w:u w:val="single" w:color="auto"/>
          <w:color w:val="auto"/>
        </w:rPr>
        <w:t>www.towersemi.com</w:t>
      </w:r>
      <w:r>
        <w:rPr>
          <w:rFonts w:ascii="Arial" w:cs="Arial" w:eastAsia="Arial" w:hAnsi="Arial"/>
          <w:sz w:val="21"/>
          <w:szCs w:val="21"/>
          <w:color w:val="auto"/>
        </w:rPr>
        <w:t xml:space="preserve"> or can also be accessed by calling the following numbers: U.S. Toll Free: 1-888-642-5032; Israel: 03-918-0610; International: +972-3-918-0610. The teleconference will be available for replay for 90 days.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21"/>
          <w:szCs w:val="21"/>
          <w:u w:val="single" w:color="auto"/>
          <w:color w:val="auto"/>
          <w:highlight w:val="white"/>
        </w:rPr>
        <w:t>www.towersemi.com</w:t>
      </w:r>
      <w:r>
        <w:rPr>
          <w:rFonts w:ascii="Arial" w:cs="Arial" w:eastAsia="Arial" w:hAnsi="Arial"/>
          <w:sz w:val="21"/>
          <w:szCs w:val="21"/>
          <w:color w:val="auto"/>
          <w:highlight w:val="white"/>
        </w:rPr>
        <w: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Tower Semiconductor Investor Relations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Noit Levy, SVP Investor Relations, +972-74-7377556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2021-07-12T05:31:21Z</dcterms:created>
  <dcterms:modified xsi:type="dcterms:W3CDTF">2021-07-12T05:31:21Z</dcterms:modified>
</cp:coreProperties>
</file>