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Prospectus Supplement No. 8</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4 dated April 23, 2010,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Prospectus dated 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439" w:lineRule="exact"/>
        <w:rPr>
          <w:sz w:val="24"/>
          <w:szCs w:val="24"/>
          <w:color w:val="auto"/>
        </w:rPr>
      </w:pPr>
    </w:p>
    <w:p>
      <w:pPr>
        <w:sectPr>
          <w:pgSz w:w="11900" w:h="16838" w:orient="portrait"/>
          <w:cols w:equalWidth="0" w:num="2">
            <w:col w:w="7580" w:space="720"/>
            <w:col w:w="3100"/>
          </w:cols>
          <w:pgMar w:left="240" w:top="310" w:right="259" w:bottom="1440" w:gutter="0" w:footer="0" w:header="0"/>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LTD.</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7,409,176 Ordinary Shares</w:t>
      </w:r>
    </w:p>
    <w:p>
      <w:pPr>
        <w:spacing w:after="0" w:line="256" w:lineRule="exact"/>
        <w:rPr>
          <w:sz w:val="24"/>
          <w:szCs w:val="24"/>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Pursuant to this prospectus supplement, the accompanying Prospectus Supplement No. 4 and the accompanying base prospectus, we are offering </w:t>
      </w:r>
      <w:r>
        <w:rPr>
          <w:rFonts w:ascii="Arial" w:cs="Arial" w:eastAsia="Arial" w:hAnsi="Arial"/>
          <w:sz w:val="18"/>
          <w:szCs w:val="18"/>
          <w:b w:val="1"/>
          <w:bCs w:val="1"/>
          <w:color w:val="auto"/>
        </w:rPr>
        <w:t xml:space="preserve">7,252,799 </w:t>
      </w:r>
      <w:r>
        <w:rPr>
          <w:rFonts w:ascii="Arial" w:cs="Arial" w:eastAsia="Arial" w:hAnsi="Arial"/>
          <w:sz w:val="18"/>
          <w:szCs w:val="18"/>
          <w:color w:val="auto"/>
        </w:rPr>
        <w:t>ordinary shares to YA Global Master SPV Ltd., or YA Global, for a total consideration of $10,000,000, pursuant to an advance made to us by YA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Global under our previously announced Standby Equity Purchase Agreement, or SEPA, dated August 11, 2009, as amended on August 27, 2009, February 4, 2010 and April 22, 2010, with YA Global. This prospectus supplement also covers the issuance of </w:t>
      </w:r>
      <w:r>
        <w:rPr>
          <w:rFonts w:ascii="Arial" w:cs="Arial" w:eastAsia="Arial" w:hAnsi="Arial"/>
          <w:sz w:val="18"/>
          <w:szCs w:val="18"/>
          <w:b w:val="1"/>
          <w:bCs w:val="1"/>
          <w:color w:val="auto"/>
        </w:rPr>
        <w:t>156,377</w:t>
      </w:r>
      <w:r>
        <w:rPr>
          <w:rFonts w:ascii="Arial" w:cs="Arial" w:eastAsia="Arial" w:hAnsi="Arial"/>
          <w:sz w:val="18"/>
          <w:szCs w:val="18"/>
          <w:color w:val="auto"/>
        </w:rPr>
        <w:t xml:space="preserve"> ordinary shares to YA Global in payment of $250,000 of the commitment fee payable to YA Global under the SEPA. We expect to issue the shares to YA Global against payment therefo r and in satisfaction of the commitment fee on or about August 30, 2010.</w:t>
      </w:r>
    </w:p>
    <w:p>
      <w:pPr>
        <w:spacing w:after="0" w:line="220" w:lineRule="exact"/>
        <w:rPr>
          <w:sz w:val="24"/>
          <w:szCs w:val="24"/>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4 and the accompanying base prospectus also cover the resale of those shares by YA Global to the public. YA Global may be deemed to be an “underwriter” within the meaning of the Securities Act of 1933, as amended.</w:t>
      </w:r>
    </w:p>
    <w:p>
      <w:pPr>
        <w:spacing w:after="0" w:line="208" w:lineRule="exact"/>
        <w:rPr>
          <w:sz w:val="24"/>
          <w:szCs w:val="24"/>
          <w:color w:val="auto"/>
        </w:rPr>
      </w:pPr>
    </w:p>
    <w:p>
      <w:pPr>
        <w:ind w:right="120" w:firstLine="360"/>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August 26, 2010, the last reported sales prices of our ordinary shares on the NASDAQ Global Market and the Tel-Aviv Stock Exchange were $1.40 per share and NIS 5.452 per share, respectively.</w:t>
      </w:r>
    </w:p>
    <w:p>
      <w:pPr>
        <w:spacing w:after="0" w:line="208"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shares are being issued as part of the commitment by YA Global to purchase from time to time, at our option, our ordinary shares pursuant to the SEPA. After giving effect to the issuance of the shares and payment therefor as described in this prospectus supplement a maximum of $49,185 is available for future advances under the SEPA.</w:t>
      </w:r>
    </w:p>
    <w:p>
      <w:pPr>
        <w:spacing w:after="0" w:line="208" w:lineRule="exact"/>
        <w:rPr>
          <w:sz w:val="24"/>
          <w:szCs w:val="24"/>
          <w:color w:val="auto"/>
        </w:rPr>
      </w:pPr>
    </w:p>
    <w:p>
      <w:pPr>
        <w:ind w:right="1040" w:firstLine="648"/>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referred to and included beginning on page S-2 of the accompanying Prospectus Supplement No. 4.</w:t>
      </w:r>
    </w:p>
    <w:p>
      <w:pPr>
        <w:spacing w:after="0" w:line="193" w:lineRule="exact"/>
        <w:rPr>
          <w:sz w:val="24"/>
          <w:szCs w:val="24"/>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August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type w:val="continuous"/>
        </w:sectPr>
      </w:pPr>
    </w:p>
    <w:bookmarkStart w:id="1" w:name="page2"/>
    <w:bookmarkEnd w:id="1"/>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Symbol for Ordinary Shares on Nasdaq Global Market and Tel-Aviv Stock Exchange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7,409,176 ordinary shares of Tower Semiconductor Ltd.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YA Global Master SPV Ltd., pursuant to the Standby Equity Purchase Agreement dated August 11, 2009 and amended on August 27, 2009, February 4, 2010 and April 22,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$10,000,000; $250,000 in payment of commitment fee.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or about August 30, 2010.</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intend to use the net proceeds from this offering for working capital and other general corporate purposes. See “Use of Proceeds” in the accompanying Prospectus Supplement No. 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prospectus supplement, the accompanying Prospectus Supplement No. 4 and the accompanying base prospectus also cover the resale of the ordinary shares by YA Global to the public. See “Plan of Distribution” in the accompanying Prospectus Supplement No. 4.</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-71120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2">
        <w:col w:w="3400" w:space="720"/>
        <w:col w:w="7260"/>
      </w:cols>
      <w:pgMar w:left="240" w:top="48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2019-12-10T12:16:42Z</dcterms:created>
  <dcterms:modified xsi:type="dcterms:W3CDTF">2019-12-10T12:16:42Z</dcterms:modified>
</cp:coreProperties>
</file>